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7E2" w:rsidRPr="009141F4" w:rsidRDefault="00BD57E2" w:rsidP="00BD57E2">
      <w:pPr>
        <w:spacing w:line="560" w:lineRule="exact"/>
        <w:rPr>
          <w:rFonts w:eastAsia="仿宋_GB2312"/>
          <w:sz w:val="32"/>
        </w:rPr>
      </w:pPr>
    </w:p>
    <w:p w:rsidR="00BD57E2" w:rsidRPr="009141F4" w:rsidRDefault="00BD57E2" w:rsidP="00BD57E2">
      <w:pPr>
        <w:spacing w:line="560" w:lineRule="exact"/>
        <w:jc w:val="center"/>
        <w:rPr>
          <w:rFonts w:eastAsia="方正小标宋简体"/>
          <w:sz w:val="44"/>
          <w:szCs w:val="44"/>
        </w:rPr>
      </w:pPr>
      <w:r w:rsidRPr="009141F4">
        <w:rPr>
          <w:rFonts w:eastAsia="方正小标宋简体"/>
          <w:sz w:val="44"/>
          <w:szCs w:val="44"/>
        </w:rPr>
        <w:t>广东省研究生联合培养基地（佛山）</w:t>
      </w:r>
    </w:p>
    <w:p w:rsidR="00B03D71" w:rsidRDefault="00B03D71" w:rsidP="00B03D71">
      <w:pPr>
        <w:spacing w:line="560" w:lineRule="exact"/>
        <w:jc w:val="center"/>
        <w:rPr>
          <w:rFonts w:eastAsia="方正小标宋简体"/>
          <w:sz w:val="44"/>
          <w:szCs w:val="44"/>
        </w:rPr>
      </w:pPr>
      <w:r>
        <w:rPr>
          <w:rFonts w:eastAsia="方正小标宋简体" w:hint="eastAsia"/>
          <w:sz w:val="44"/>
          <w:szCs w:val="44"/>
        </w:rPr>
        <w:t>研究生招生培养基本内容</w:t>
      </w:r>
    </w:p>
    <w:p w:rsidR="00BD57E2" w:rsidRPr="009D7886" w:rsidRDefault="009D7886" w:rsidP="00BD57E2">
      <w:pPr>
        <w:spacing w:line="560" w:lineRule="exact"/>
        <w:jc w:val="center"/>
        <w:rPr>
          <w:rFonts w:eastAsia="仿宋_GB2312"/>
          <w:sz w:val="32"/>
          <w:szCs w:val="32"/>
        </w:rPr>
      </w:pPr>
      <w:r w:rsidRPr="009D7886">
        <w:rPr>
          <w:rFonts w:eastAsia="仿宋_GB2312" w:hint="eastAsia"/>
          <w:sz w:val="32"/>
          <w:szCs w:val="32"/>
        </w:rPr>
        <w:t>（</w:t>
      </w:r>
      <w:r w:rsidR="007C0FC5">
        <w:rPr>
          <w:rFonts w:eastAsia="仿宋_GB2312" w:hint="eastAsia"/>
          <w:sz w:val="32"/>
          <w:szCs w:val="32"/>
        </w:rPr>
        <w:t>中山大学</w:t>
      </w:r>
      <w:r w:rsidRPr="009D7886">
        <w:rPr>
          <w:rFonts w:eastAsia="仿宋_GB2312" w:hint="eastAsia"/>
          <w:sz w:val="32"/>
          <w:szCs w:val="32"/>
        </w:rPr>
        <w:t>电子与信息工程学院</w:t>
      </w:r>
      <w:r w:rsidR="007C0FC5">
        <w:rPr>
          <w:rFonts w:eastAsia="仿宋_GB2312" w:hint="eastAsia"/>
          <w:sz w:val="32"/>
          <w:szCs w:val="32"/>
        </w:rPr>
        <w:t>部分</w:t>
      </w:r>
      <w:r w:rsidRPr="009D7886">
        <w:rPr>
          <w:rFonts w:eastAsia="仿宋_GB2312" w:hint="eastAsia"/>
          <w:sz w:val="32"/>
          <w:szCs w:val="32"/>
        </w:rPr>
        <w:t>）</w:t>
      </w:r>
    </w:p>
    <w:p w:rsidR="00BD57E2" w:rsidRDefault="00BD57E2" w:rsidP="00BD57E2">
      <w:pPr>
        <w:spacing w:line="560" w:lineRule="exact"/>
        <w:jc w:val="center"/>
        <w:rPr>
          <w:rFonts w:eastAsia="仿宋_GB2312"/>
          <w:sz w:val="32"/>
          <w:szCs w:val="32"/>
        </w:rPr>
      </w:pPr>
      <w:r>
        <w:rPr>
          <w:rFonts w:eastAsia="仿宋_GB2312" w:hint="eastAsia"/>
          <w:sz w:val="32"/>
          <w:szCs w:val="32"/>
        </w:rPr>
        <w:t xml:space="preserve">   </w:t>
      </w:r>
      <w:r w:rsidRPr="009141F4">
        <w:rPr>
          <w:rFonts w:eastAsia="仿宋_GB2312"/>
          <w:sz w:val="32"/>
          <w:szCs w:val="32"/>
        </w:rPr>
        <w:t>为落实《广东省教育厅、佛山市人民政府共建研究生联合培养基地框架协议》，有效推进广东省研究生联合培养基地（佛山）建设和研究生联合培养工作，根据《广东省教育厅与佛山市人民政府共建研究生联合培养基地实施方案》，</w:t>
      </w:r>
      <w:r w:rsidRPr="00BD57E2">
        <w:rPr>
          <w:rFonts w:eastAsia="仿宋_GB2312"/>
          <w:sz w:val="32"/>
          <w:szCs w:val="32"/>
        </w:rPr>
        <w:t>广东省研究生联合</w:t>
      </w:r>
      <w:proofErr w:type="gramStart"/>
      <w:r w:rsidRPr="00BD57E2">
        <w:rPr>
          <w:rFonts w:eastAsia="仿宋_GB2312"/>
          <w:sz w:val="32"/>
          <w:szCs w:val="32"/>
        </w:rPr>
        <w:t>培</w:t>
      </w:r>
      <w:proofErr w:type="gramEnd"/>
    </w:p>
    <w:p w:rsidR="00BD57E2" w:rsidRPr="009141F4" w:rsidRDefault="00BD57E2" w:rsidP="00BD57E2">
      <w:pPr>
        <w:spacing w:line="560" w:lineRule="exact"/>
        <w:rPr>
          <w:rFonts w:eastAsia="仿宋_GB2312"/>
          <w:sz w:val="32"/>
          <w:szCs w:val="32"/>
        </w:rPr>
      </w:pPr>
      <w:r w:rsidRPr="00BD57E2">
        <w:rPr>
          <w:rFonts w:eastAsia="仿宋_GB2312"/>
          <w:sz w:val="32"/>
          <w:szCs w:val="32"/>
        </w:rPr>
        <w:t>养基地（佛山）</w:t>
      </w:r>
      <w:r w:rsidRPr="00BD57E2">
        <w:rPr>
          <w:rFonts w:eastAsia="仿宋_GB2312" w:hint="eastAsia"/>
          <w:sz w:val="32"/>
          <w:szCs w:val="32"/>
        </w:rPr>
        <w:t>基本框架内容</w:t>
      </w:r>
      <w:r>
        <w:rPr>
          <w:rFonts w:eastAsia="仿宋_GB2312" w:hint="eastAsia"/>
          <w:sz w:val="32"/>
          <w:szCs w:val="32"/>
        </w:rPr>
        <w:t>如下：</w:t>
      </w:r>
    </w:p>
    <w:p w:rsidR="00BD57E2" w:rsidRPr="009141F4" w:rsidRDefault="00BD57E2" w:rsidP="00BD57E2">
      <w:pPr>
        <w:spacing w:line="560" w:lineRule="exact"/>
        <w:ind w:firstLineChars="200" w:firstLine="643"/>
        <w:rPr>
          <w:rFonts w:eastAsia="仿宋_GB2312"/>
          <w:sz w:val="32"/>
          <w:szCs w:val="32"/>
        </w:rPr>
      </w:pPr>
      <w:r w:rsidRPr="009141F4">
        <w:rPr>
          <w:rFonts w:eastAsia="新宋体"/>
          <w:b/>
          <w:bCs/>
          <w:sz w:val="32"/>
          <w:szCs w:val="32"/>
        </w:rPr>
        <w:t>第一条</w:t>
      </w:r>
      <w:r w:rsidRPr="009141F4">
        <w:rPr>
          <w:rFonts w:eastAsia="新宋体"/>
          <w:b/>
          <w:bCs/>
          <w:sz w:val="32"/>
          <w:szCs w:val="32"/>
        </w:rPr>
        <w:t xml:space="preserve">  </w:t>
      </w:r>
      <w:r w:rsidRPr="009141F4">
        <w:rPr>
          <w:rFonts w:eastAsia="新宋体"/>
          <w:b/>
          <w:bCs/>
          <w:sz w:val="32"/>
          <w:szCs w:val="32"/>
        </w:rPr>
        <w:t>合作目的</w:t>
      </w:r>
    </w:p>
    <w:p w:rsidR="00BD57E2" w:rsidRPr="009141F4" w:rsidRDefault="00BD57E2" w:rsidP="00BD57E2">
      <w:pPr>
        <w:spacing w:line="560" w:lineRule="exact"/>
        <w:ind w:firstLineChars="200" w:firstLine="640"/>
        <w:rPr>
          <w:rFonts w:eastAsia="仿宋_GB2312"/>
          <w:sz w:val="32"/>
          <w:szCs w:val="32"/>
        </w:rPr>
      </w:pPr>
      <w:r w:rsidRPr="009141F4">
        <w:rPr>
          <w:rFonts w:eastAsia="仿宋_GB2312"/>
          <w:sz w:val="32"/>
          <w:szCs w:val="32"/>
        </w:rPr>
        <w:t>探索省地、校企联合培养研究生的新模式和新机制，以研究生联合培养基地为平台，三方合作培养应用型、复合型、创新型、创业型高层次人才，为全省研究生教育创新体系建设提供经验。</w:t>
      </w:r>
    </w:p>
    <w:p w:rsidR="00BD57E2" w:rsidRPr="009141F4" w:rsidRDefault="00BD57E2" w:rsidP="00BD57E2">
      <w:pPr>
        <w:numPr>
          <w:ilvl w:val="0"/>
          <w:numId w:val="1"/>
        </w:numPr>
        <w:spacing w:line="560" w:lineRule="exact"/>
        <w:ind w:firstLineChars="200" w:firstLine="643"/>
        <w:rPr>
          <w:rFonts w:eastAsia="新宋体"/>
          <w:b/>
          <w:bCs/>
          <w:sz w:val="32"/>
          <w:szCs w:val="32"/>
        </w:rPr>
      </w:pPr>
      <w:r w:rsidRPr="009141F4">
        <w:rPr>
          <w:rFonts w:eastAsia="新宋体"/>
          <w:b/>
          <w:bCs/>
          <w:sz w:val="32"/>
          <w:szCs w:val="32"/>
        </w:rPr>
        <w:t xml:space="preserve"> </w:t>
      </w:r>
      <w:r w:rsidRPr="009141F4">
        <w:rPr>
          <w:rFonts w:eastAsia="新宋体"/>
          <w:b/>
          <w:bCs/>
          <w:sz w:val="32"/>
          <w:szCs w:val="32"/>
        </w:rPr>
        <w:t>合作内容</w:t>
      </w:r>
    </w:p>
    <w:p w:rsidR="00BD57E2" w:rsidRPr="009141F4" w:rsidRDefault="00BD57E2" w:rsidP="00BD57E2">
      <w:pPr>
        <w:spacing w:line="560" w:lineRule="exact"/>
        <w:rPr>
          <w:rFonts w:eastAsia="仿宋_GB2312"/>
          <w:sz w:val="32"/>
          <w:szCs w:val="32"/>
        </w:rPr>
      </w:pPr>
      <w:r w:rsidRPr="009141F4">
        <w:rPr>
          <w:rFonts w:eastAsia="仿宋_GB2312"/>
          <w:sz w:val="32"/>
          <w:szCs w:val="32"/>
        </w:rPr>
        <w:t xml:space="preserve">    </w:t>
      </w:r>
      <w:r w:rsidRPr="009141F4">
        <w:rPr>
          <w:rFonts w:eastAsia="仿宋_GB2312"/>
          <w:sz w:val="32"/>
          <w:szCs w:val="32"/>
        </w:rPr>
        <w:t>三方充分发挥各自在学术队伍、文献资料、设施设备和经费等方面的优势，瞄准企业生产一线的技术难题，协同开展研究生培养和生产技术创新，开发创新实践培养课程，提高研究生培养质量和企业创新能力。</w:t>
      </w:r>
      <w:r w:rsidR="00B031A0">
        <w:rPr>
          <w:rFonts w:eastAsia="仿宋_GB2312" w:hint="eastAsia"/>
          <w:sz w:val="32"/>
          <w:szCs w:val="32"/>
        </w:rPr>
        <w:t>该项目具体到中山大学电子与信息工程学院，是与</w:t>
      </w:r>
      <w:r w:rsidR="00B031A0" w:rsidRPr="009141F4">
        <w:rPr>
          <w:rFonts w:eastAsia="仿宋_GB2312"/>
          <w:sz w:val="32"/>
          <w:szCs w:val="32"/>
        </w:rPr>
        <w:t>广东顺德中山大学卡内基梅隆大学国际联合研究院</w:t>
      </w:r>
      <w:r w:rsidR="00B031A0">
        <w:rPr>
          <w:rFonts w:eastAsia="仿宋_GB2312" w:hint="eastAsia"/>
          <w:sz w:val="32"/>
          <w:szCs w:val="32"/>
        </w:rPr>
        <w:t>共建联合培养。</w:t>
      </w:r>
    </w:p>
    <w:p w:rsidR="00BD57E2" w:rsidRPr="009141F4" w:rsidRDefault="00BD57E2" w:rsidP="00BD57E2">
      <w:pPr>
        <w:spacing w:line="560" w:lineRule="exact"/>
        <w:ind w:firstLineChars="200" w:firstLine="643"/>
        <w:rPr>
          <w:rFonts w:eastAsia="新宋体"/>
          <w:b/>
          <w:bCs/>
          <w:sz w:val="32"/>
          <w:szCs w:val="32"/>
        </w:rPr>
      </w:pPr>
      <w:r w:rsidRPr="009141F4">
        <w:rPr>
          <w:rFonts w:eastAsia="新宋体"/>
          <w:b/>
          <w:bCs/>
          <w:sz w:val="32"/>
          <w:szCs w:val="32"/>
        </w:rPr>
        <w:t>第三条</w:t>
      </w:r>
      <w:r w:rsidRPr="009141F4">
        <w:rPr>
          <w:rFonts w:eastAsia="新宋体"/>
          <w:b/>
          <w:bCs/>
          <w:sz w:val="32"/>
          <w:szCs w:val="32"/>
        </w:rPr>
        <w:t xml:space="preserve"> </w:t>
      </w:r>
      <w:r>
        <w:rPr>
          <w:rFonts w:eastAsia="新宋体" w:hint="eastAsia"/>
          <w:b/>
          <w:bCs/>
          <w:sz w:val="32"/>
          <w:szCs w:val="32"/>
        </w:rPr>
        <w:t>基本框架</w:t>
      </w:r>
    </w:p>
    <w:p w:rsidR="00BD57E2" w:rsidRPr="009141F4" w:rsidRDefault="00BD57E2" w:rsidP="00BD57E2">
      <w:pPr>
        <w:spacing w:line="560" w:lineRule="exact"/>
        <w:ind w:firstLineChars="200" w:firstLine="640"/>
        <w:rPr>
          <w:rFonts w:eastAsia="仿宋_GB2312"/>
          <w:sz w:val="32"/>
          <w:szCs w:val="32"/>
        </w:rPr>
      </w:pPr>
      <w:r>
        <w:rPr>
          <w:rFonts w:eastAsia="仿宋_GB2312" w:hint="eastAsia"/>
          <w:sz w:val="32"/>
          <w:szCs w:val="32"/>
        </w:rPr>
        <w:t>1</w:t>
      </w:r>
      <w:r>
        <w:rPr>
          <w:rFonts w:eastAsia="仿宋_GB2312" w:hint="eastAsia"/>
          <w:sz w:val="32"/>
          <w:szCs w:val="32"/>
        </w:rPr>
        <w:t>、</w:t>
      </w:r>
      <w:r w:rsidRPr="009141F4">
        <w:rPr>
          <w:rFonts w:eastAsia="仿宋_GB2312"/>
          <w:sz w:val="32"/>
          <w:szCs w:val="32"/>
        </w:rPr>
        <w:t>建立完善学校相关政策，鼓励支持科研团队和教师参与</w:t>
      </w:r>
      <w:r w:rsidRPr="009141F4">
        <w:rPr>
          <w:rFonts w:eastAsia="仿宋_GB2312"/>
          <w:sz w:val="32"/>
          <w:szCs w:val="32"/>
        </w:rPr>
        <w:lastRenderedPageBreak/>
        <w:t>基地研究生培养，并深入企业一线解决技术难题；在免试推荐攻读博士研究生中，在同等条件下优先考虑基地硕士研究生。保障在基地培养的本校研究生享有国家和学校规定的基本待遇，基地研究生在奖助贷的评定、就业推荐等方面享受在校研究生同等待遇。</w:t>
      </w:r>
    </w:p>
    <w:p w:rsidR="00BD57E2" w:rsidRPr="009141F4" w:rsidRDefault="00BD57E2" w:rsidP="00BD57E2">
      <w:pPr>
        <w:spacing w:line="560" w:lineRule="exact"/>
        <w:ind w:firstLine="640"/>
        <w:rPr>
          <w:rFonts w:eastAsia="仿宋_GB2312"/>
          <w:sz w:val="32"/>
          <w:szCs w:val="32"/>
        </w:rPr>
      </w:pPr>
      <w:r>
        <w:rPr>
          <w:rFonts w:eastAsia="仿宋_GB2312" w:hint="eastAsia"/>
          <w:sz w:val="32"/>
          <w:szCs w:val="32"/>
        </w:rPr>
        <w:t>2</w:t>
      </w:r>
      <w:r>
        <w:rPr>
          <w:rFonts w:eastAsia="仿宋_GB2312" w:hint="eastAsia"/>
          <w:sz w:val="32"/>
          <w:szCs w:val="32"/>
        </w:rPr>
        <w:t>、</w:t>
      </w:r>
      <w:r w:rsidRPr="009141F4">
        <w:rPr>
          <w:rFonts w:eastAsia="仿宋_GB2312"/>
          <w:sz w:val="32"/>
          <w:szCs w:val="32"/>
        </w:rPr>
        <w:t xml:space="preserve"> </w:t>
      </w:r>
      <w:r w:rsidRPr="009141F4">
        <w:rPr>
          <w:rFonts w:eastAsia="仿宋_GB2312"/>
          <w:sz w:val="32"/>
          <w:szCs w:val="32"/>
        </w:rPr>
        <w:t>制定和完善研究生联合培养基地相关管理制度，协调管理研究生创新培养示范点、基地研究生和示范点研究生导师等。落实基地运作经费和研发经费，做好市财政对入驻基地研究生的生活补贴和导师津贴的发放管理工作。</w:t>
      </w:r>
    </w:p>
    <w:p w:rsidR="00BD57E2" w:rsidRPr="009141F4" w:rsidRDefault="00BD57E2" w:rsidP="00BD57E2">
      <w:pPr>
        <w:spacing w:line="560" w:lineRule="exact"/>
        <w:ind w:firstLine="640"/>
        <w:rPr>
          <w:rFonts w:eastAsia="仿宋_GB2312"/>
          <w:sz w:val="32"/>
          <w:szCs w:val="32"/>
        </w:rPr>
      </w:pPr>
      <w:r>
        <w:rPr>
          <w:rFonts w:eastAsia="仿宋_GB2312" w:hint="eastAsia"/>
          <w:sz w:val="32"/>
          <w:szCs w:val="32"/>
        </w:rPr>
        <w:t>3</w:t>
      </w:r>
      <w:r w:rsidRPr="009141F4">
        <w:rPr>
          <w:rFonts w:eastAsia="仿宋_GB2312"/>
          <w:sz w:val="32"/>
          <w:szCs w:val="32"/>
        </w:rPr>
        <w:t xml:space="preserve">. </w:t>
      </w:r>
      <w:r w:rsidRPr="009141F4">
        <w:rPr>
          <w:rFonts w:eastAsia="仿宋_GB2312"/>
          <w:sz w:val="32"/>
          <w:szCs w:val="32"/>
        </w:rPr>
        <w:t>组织研究生创新培养示范点和示范点导师的遴选和评价，引导各示范点加强硬件和软件建设，加快研究生联合培养基地产出科研成果的转化。</w:t>
      </w:r>
    </w:p>
    <w:p w:rsidR="00BD57E2" w:rsidRPr="009141F4" w:rsidRDefault="00BD57E2" w:rsidP="00BD57E2">
      <w:pPr>
        <w:spacing w:line="560" w:lineRule="exact"/>
        <w:ind w:firstLineChars="200" w:firstLine="640"/>
        <w:rPr>
          <w:rFonts w:eastAsia="仿宋_GB2312"/>
          <w:sz w:val="32"/>
          <w:szCs w:val="32"/>
        </w:rPr>
      </w:pPr>
      <w:r w:rsidRPr="009141F4">
        <w:rPr>
          <w:rFonts w:eastAsia="仿宋_GB2312"/>
          <w:sz w:val="32"/>
          <w:szCs w:val="32"/>
        </w:rPr>
        <w:t xml:space="preserve">4. </w:t>
      </w:r>
      <w:r w:rsidRPr="009141F4">
        <w:rPr>
          <w:rFonts w:eastAsia="仿宋_GB2312"/>
          <w:sz w:val="32"/>
          <w:szCs w:val="32"/>
        </w:rPr>
        <w:t>组织创新实践培养课程开发和教学，根据有关行业企业专业技术和管理岗位职业能力分析，开发具有应用性、实践和创新指导意义的课程，探索采用案例教学、项目化教学等产学结合先进教学方式，提高研究生创新实践能力。</w:t>
      </w:r>
      <w:r w:rsidRPr="009141F4">
        <w:rPr>
          <w:rFonts w:eastAsia="仿宋_GB2312"/>
          <w:sz w:val="32"/>
          <w:szCs w:val="32"/>
        </w:rPr>
        <w:t xml:space="preserve"> </w:t>
      </w:r>
    </w:p>
    <w:p w:rsidR="00BD57E2" w:rsidRDefault="00BD57E2" w:rsidP="00BD57E2">
      <w:pPr>
        <w:spacing w:line="560" w:lineRule="exact"/>
        <w:ind w:firstLine="640"/>
        <w:rPr>
          <w:rFonts w:eastAsia="仿宋_GB2312"/>
          <w:sz w:val="32"/>
          <w:szCs w:val="32"/>
        </w:rPr>
      </w:pPr>
      <w:r>
        <w:rPr>
          <w:rFonts w:eastAsia="仿宋_GB2312" w:hint="eastAsia"/>
          <w:sz w:val="32"/>
          <w:szCs w:val="32"/>
        </w:rPr>
        <w:t>5</w:t>
      </w:r>
      <w:r w:rsidRPr="009141F4">
        <w:rPr>
          <w:rFonts w:eastAsia="仿宋_GB2312"/>
          <w:sz w:val="32"/>
          <w:szCs w:val="32"/>
        </w:rPr>
        <w:t>.</w:t>
      </w:r>
      <w:r w:rsidRPr="009141F4">
        <w:rPr>
          <w:rFonts w:eastAsia="仿宋_GB2312"/>
          <w:sz w:val="32"/>
          <w:szCs w:val="32"/>
        </w:rPr>
        <w:t>为基地研究生提供必要的科研条件和生活条件，为研究生进入创新培养示范点学习、工作、生活提供必要的场地、设施和安全管理等保障条件，向入驻的联合培养研究生提供免费住宿（带空调），在联合培养的硕士研究生入驻示范点后每月发给研究生不低于</w:t>
      </w:r>
      <w:r w:rsidRPr="009141F4">
        <w:rPr>
          <w:rFonts w:eastAsia="仿宋_GB2312"/>
          <w:sz w:val="32"/>
          <w:szCs w:val="32"/>
        </w:rPr>
        <w:t>800</w:t>
      </w:r>
      <w:r w:rsidRPr="009141F4">
        <w:rPr>
          <w:rFonts w:eastAsia="仿宋_GB2312"/>
          <w:sz w:val="32"/>
          <w:szCs w:val="32"/>
        </w:rPr>
        <w:t>元的生活补贴，在联合培养的博士研究生入驻示范点后每月发给研究生不低于</w:t>
      </w:r>
      <w:r w:rsidRPr="009141F4">
        <w:rPr>
          <w:rFonts w:eastAsia="仿宋_GB2312"/>
          <w:sz w:val="32"/>
          <w:szCs w:val="32"/>
        </w:rPr>
        <w:t>1500</w:t>
      </w:r>
      <w:r w:rsidRPr="009141F4">
        <w:rPr>
          <w:rFonts w:eastAsia="仿宋_GB2312"/>
          <w:sz w:val="32"/>
          <w:szCs w:val="32"/>
        </w:rPr>
        <w:t>元的生活补贴。</w:t>
      </w:r>
    </w:p>
    <w:p w:rsidR="00BD57E2" w:rsidRPr="00BD57E2" w:rsidRDefault="00BD57E2" w:rsidP="00BD57E2">
      <w:pPr>
        <w:spacing w:line="360" w:lineRule="auto"/>
        <w:ind w:firstLineChars="200" w:firstLine="640"/>
        <w:rPr>
          <w:rFonts w:eastAsia="仿宋_GB2312"/>
          <w:sz w:val="32"/>
          <w:szCs w:val="32"/>
        </w:rPr>
      </w:pPr>
      <w:r>
        <w:rPr>
          <w:rFonts w:eastAsia="仿宋_GB2312" w:hint="eastAsia"/>
          <w:sz w:val="32"/>
          <w:szCs w:val="32"/>
        </w:rPr>
        <w:lastRenderedPageBreak/>
        <w:t>6.</w:t>
      </w:r>
      <w:r w:rsidRPr="00BD57E2">
        <w:rPr>
          <w:rFonts w:ascii="仿宋" w:eastAsia="仿宋" w:hAnsi="仿宋" w:hint="eastAsia"/>
          <w:sz w:val="24"/>
        </w:rPr>
        <w:t xml:space="preserve"> </w:t>
      </w:r>
      <w:r w:rsidRPr="00BD57E2">
        <w:rPr>
          <w:rFonts w:eastAsia="仿宋_GB2312" w:hint="eastAsia"/>
          <w:sz w:val="32"/>
          <w:szCs w:val="32"/>
        </w:rPr>
        <w:t>研究生入学后在中山大学</w:t>
      </w:r>
      <w:r>
        <w:rPr>
          <w:rFonts w:eastAsia="仿宋_GB2312" w:hint="eastAsia"/>
          <w:sz w:val="32"/>
          <w:szCs w:val="32"/>
        </w:rPr>
        <w:t>电子与信息工程</w:t>
      </w:r>
      <w:r w:rsidRPr="00BD57E2">
        <w:rPr>
          <w:rFonts w:eastAsia="仿宋_GB2312" w:hint="eastAsia"/>
          <w:sz w:val="32"/>
          <w:szCs w:val="32"/>
        </w:rPr>
        <w:t>学院（中山大学东校区）完成必修课教育，</w:t>
      </w:r>
      <w:r>
        <w:rPr>
          <w:rFonts w:eastAsia="仿宋_GB2312" w:hint="eastAsia"/>
          <w:sz w:val="32"/>
          <w:szCs w:val="32"/>
        </w:rPr>
        <w:t>在基地</w:t>
      </w:r>
      <w:r w:rsidRPr="00BD57E2">
        <w:rPr>
          <w:rFonts w:eastAsia="仿宋_GB2312" w:hint="eastAsia"/>
          <w:sz w:val="32"/>
          <w:szCs w:val="32"/>
        </w:rPr>
        <w:t>完成选修课教育、实习和论文阶段的工作。修满规定学分，通过论文答辩者，获中山大学硕士研究生毕业证书，授中山大学工程硕士学位。</w:t>
      </w:r>
    </w:p>
    <w:p w:rsidR="00BD57E2" w:rsidRPr="00BD57E2" w:rsidRDefault="00BD57E2" w:rsidP="00BD57E2">
      <w:pPr>
        <w:spacing w:line="560" w:lineRule="exact"/>
        <w:ind w:firstLine="640"/>
        <w:rPr>
          <w:rFonts w:eastAsia="仿宋_GB2312"/>
          <w:sz w:val="32"/>
          <w:szCs w:val="32"/>
        </w:rPr>
      </w:pPr>
    </w:p>
    <w:p w:rsidR="00BD57E2" w:rsidRPr="009141F4" w:rsidRDefault="00BD57E2" w:rsidP="00BD57E2">
      <w:pPr>
        <w:spacing w:line="560" w:lineRule="exact"/>
        <w:ind w:left="1" w:firstLineChars="392" w:firstLine="1254"/>
        <w:rPr>
          <w:rFonts w:eastAsia="仿宋_GB2312"/>
          <w:sz w:val="32"/>
          <w:szCs w:val="32"/>
        </w:rPr>
      </w:pPr>
      <w:r w:rsidRPr="009141F4">
        <w:rPr>
          <w:rFonts w:eastAsia="仿宋_GB2312"/>
          <w:sz w:val="32"/>
          <w:szCs w:val="32"/>
        </w:rPr>
        <w:t xml:space="preserve">              </w:t>
      </w:r>
    </w:p>
    <w:p w:rsidR="00BB7C4F" w:rsidRDefault="007178EC"/>
    <w:sectPr w:rsidR="00BB7C4F" w:rsidSect="00BD57E2">
      <w:footerReference w:type="default" r:id="rId7"/>
      <w:pgSz w:w="11906" w:h="16838" w:code="9"/>
      <w:pgMar w:top="2155" w:right="1474" w:bottom="1985" w:left="1588" w:header="851" w:footer="992"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78EC" w:rsidRDefault="007178EC" w:rsidP="00A246E6">
      <w:r>
        <w:separator/>
      </w:r>
    </w:p>
  </w:endnote>
  <w:endnote w:type="continuationSeparator" w:id="0">
    <w:p w:rsidR="007178EC" w:rsidRDefault="007178EC" w:rsidP="00A246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1" w:usb1="080E0000" w:usb2="00000000" w:usb3="00000000" w:csb0="00040000" w:csb1="00000000"/>
  </w:font>
  <w:font w:name="方正小标宋简体">
    <w:altName w:val="Arial Unicode MS"/>
    <w:charset w:val="86"/>
    <w:family w:val="auto"/>
    <w:pitch w:val="variable"/>
    <w:sig w:usb0="00000000" w:usb1="080E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26A2" w:rsidRDefault="00BD57E2">
    <w:pPr>
      <w:pStyle w:val="a3"/>
      <w:jc w:val="center"/>
    </w:pPr>
    <w:r w:rsidRPr="00E845B9">
      <w:rPr>
        <w:sz w:val="28"/>
        <w:szCs w:val="28"/>
        <w:lang w:val="zh-CN"/>
      </w:rPr>
      <w:t xml:space="preserve"> </w:t>
    </w:r>
    <w:r w:rsidR="003F2897" w:rsidRPr="00E845B9">
      <w:rPr>
        <w:b/>
        <w:sz w:val="28"/>
        <w:szCs w:val="28"/>
      </w:rPr>
      <w:fldChar w:fldCharType="begin"/>
    </w:r>
    <w:r w:rsidRPr="00E845B9">
      <w:rPr>
        <w:b/>
        <w:sz w:val="28"/>
        <w:szCs w:val="28"/>
      </w:rPr>
      <w:instrText>PAGE</w:instrText>
    </w:r>
    <w:r w:rsidR="003F2897" w:rsidRPr="00E845B9">
      <w:rPr>
        <w:b/>
        <w:sz w:val="28"/>
        <w:szCs w:val="28"/>
      </w:rPr>
      <w:fldChar w:fldCharType="separate"/>
    </w:r>
    <w:r w:rsidR="00B03D71">
      <w:rPr>
        <w:b/>
        <w:noProof/>
        <w:sz w:val="28"/>
        <w:szCs w:val="28"/>
      </w:rPr>
      <w:t>1</w:t>
    </w:r>
    <w:r w:rsidR="003F2897" w:rsidRPr="00E845B9">
      <w:rPr>
        <w:b/>
        <w:sz w:val="28"/>
        <w:szCs w:val="28"/>
      </w:rPr>
      <w:fldChar w:fldCharType="end"/>
    </w:r>
    <w:r w:rsidRPr="00E845B9">
      <w:rPr>
        <w:sz w:val="28"/>
        <w:szCs w:val="28"/>
        <w:lang w:val="zh-CN"/>
      </w:rPr>
      <w:t xml:space="preserve"> / </w:t>
    </w:r>
    <w:r w:rsidR="003F2897" w:rsidRPr="00E845B9">
      <w:rPr>
        <w:b/>
        <w:sz w:val="28"/>
        <w:szCs w:val="28"/>
      </w:rPr>
      <w:fldChar w:fldCharType="begin"/>
    </w:r>
    <w:r w:rsidRPr="00E845B9">
      <w:rPr>
        <w:b/>
        <w:sz w:val="28"/>
        <w:szCs w:val="28"/>
      </w:rPr>
      <w:instrText>NUMPAGES</w:instrText>
    </w:r>
    <w:r w:rsidR="003F2897" w:rsidRPr="00E845B9">
      <w:rPr>
        <w:b/>
        <w:sz w:val="28"/>
        <w:szCs w:val="28"/>
      </w:rPr>
      <w:fldChar w:fldCharType="separate"/>
    </w:r>
    <w:r w:rsidR="00B03D71">
      <w:rPr>
        <w:b/>
        <w:noProof/>
        <w:sz w:val="28"/>
        <w:szCs w:val="28"/>
      </w:rPr>
      <w:t>3</w:t>
    </w:r>
    <w:r w:rsidR="003F2897" w:rsidRPr="00E845B9">
      <w:rPr>
        <w:b/>
        <w:sz w:val="28"/>
        <w:szCs w:val="28"/>
      </w:rPr>
      <w:fldChar w:fldCharType="end"/>
    </w:r>
  </w:p>
  <w:p w:rsidR="00BA26A2" w:rsidRDefault="007178EC">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78EC" w:rsidRDefault="007178EC" w:rsidP="00A246E6">
      <w:r>
        <w:separator/>
      </w:r>
    </w:p>
  </w:footnote>
  <w:footnote w:type="continuationSeparator" w:id="0">
    <w:p w:rsidR="007178EC" w:rsidRDefault="007178EC" w:rsidP="00A246E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0D2847"/>
    <w:multiLevelType w:val="singleLevel"/>
    <w:tmpl w:val="550D2847"/>
    <w:lvl w:ilvl="0">
      <w:start w:val="2"/>
      <w:numFmt w:val="chineseCounting"/>
      <w:suff w:val="space"/>
      <w:lvlText w:val="第%1条"/>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D57E2"/>
    <w:rsid w:val="000F26D7"/>
    <w:rsid w:val="001E4EE1"/>
    <w:rsid w:val="00321F12"/>
    <w:rsid w:val="00325BA6"/>
    <w:rsid w:val="003F2897"/>
    <w:rsid w:val="007178EC"/>
    <w:rsid w:val="007C0FC5"/>
    <w:rsid w:val="007D4F83"/>
    <w:rsid w:val="009D7886"/>
    <w:rsid w:val="00A246E6"/>
    <w:rsid w:val="00B031A0"/>
    <w:rsid w:val="00B03D71"/>
    <w:rsid w:val="00B1136F"/>
    <w:rsid w:val="00BD57E2"/>
    <w:rsid w:val="00C50BA9"/>
    <w:rsid w:val="00DC154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7E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BD57E2"/>
    <w:pPr>
      <w:tabs>
        <w:tab w:val="center" w:pos="4153"/>
        <w:tab w:val="right" w:pos="8306"/>
      </w:tabs>
      <w:snapToGrid w:val="0"/>
      <w:jc w:val="left"/>
    </w:pPr>
    <w:rPr>
      <w:sz w:val="18"/>
      <w:szCs w:val="18"/>
    </w:rPr>
  </w:style>
  <w:style w:type="character" w:customStyle="1" w:styleId="Char">
    <w:name w:val="页脚 Char"/>
    <w:basedOn w:val="a0"/>
    <w:link w:val="a3"/>
    <w:rsid w:val="00BD57E2"/>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169</Words>
  <Characters>966</Characters>
  <Application>Microsoft Office Word</Application>
  <DocSecurity>0</DocSecurity>
  <Lines>8</Lines>
  <Paragraphs>2</Paragraphs>
  <ScaleCrop>false</ScaleCrop>
  <Company/>
  <LinksUpToDate>false</LinksUpToDate>
  <CharactersWithSpaces>1133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thy</dc:creator>
  <cp:lastModifiedBy>thy</cp:lastModifiedBy>
  <cp:revision>5</cp:revision>
  <dcterms:created xsi:type="dcterms:W3CDTF">2016-03-23T09:03:00Z</dcterms:created>
  <dcterms:modified xsi:type="dcterms:W3CDTF">2016-03-23T09:29:00Z</dcterms:modified>
</cp:coreProperties>
</file>