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各项本科生奖学金推荐材料提交要求及截止时间</w:t>
      </w:r>
    </w:p>
    <w:tbl>
      <w:tblPr>
        <w:tblStyle w:val="4"/>
        <w:tblW w:w="141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892"/>
        <w:gridCol w:w="7438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材料提交要求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国家（政府）出资设立的奖学金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1.在学生工作管理系统“奖学金”模块内提交电子版评奖材料。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2.暂时无需提交纸质版材料，待学校审核确认推荐获奖人选电子版信息（即《国家奖学金申请审批表》）后再办理签章手续提交，具体情况将另行通知。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10月11日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国家励志奖学金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在学生工作管理系统“奖学金”模块内提交电子版评奖材料。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10月11日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学校出资设立的奖学金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中山大学优秀学生奖学金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1.在学生工作管理系统“奖学金”模块内提交电子版评奖材料。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2.学生无需申请，学院（系）直接导入获奖名单。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10月11日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中山大学励志奖学金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在学生工作管理系统“奖学金”模块内提交电子版评奖材料。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10月2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中山大学专项奖学金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1.在学生工作管理系统“奖学金”模块内提交电子版评奖材料。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2.学生无需申请，学院（系）直接导入获奖名单。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10月2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校级捐赠奖学金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宝钢优秀学生奖、宝钢港澳台优秀学生奖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1.在学生工作管理系统“奖学金”模块内提交电子版评奖材料。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获得院系推荐资格的学生，除在学校奖学金系统完成申请程序外，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需额外在宝钢教育基金会网站的申报系统上完成申报工作，用A4纸双面打印《评审表》，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院系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签名盖章后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将纸质版和电子版同时提交给党委学生工作部。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用PDF格式上传网站申报系统（纸质《评审表》由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学生工作部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存档备案）。</w:t>
            </w:r>
          </w:p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《评审表》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一式一份（需贴好照片），另附2寸彩色免冠近照一张。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9月25日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国家卫生健康委国际交流与合作中心·第一三共医药学奖学金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1.在学生工作管理系统“奖学金”模块内提交电子版评奖材料。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2.需额外提交捐赠方指定格式的汇总表电子版。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9月25日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其他校级捐赠奖学金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其他捐赠奖学金评选工作将另行通知。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待定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hZjhlYzA3ZDFlODFjMDlhNzQzYmZkZGExMTdmNTYifQ=="/>
  </w:docVars>
  <w:rsids>
    <w:rsidRoot w:val="0091695C"/>
    <w:rsid w:val="0083664F"/>
    <w:rsid w:val="0091695C"/>
    <w:rsid w:val="00A8031A"/>
    <w:rsid w:val="00FD42F5"/>
    <w:rsid w:val="0F6B6D3C"/>
    <w:rsid w:val="11292A0B"/>
    <w:rsid w:val="12F954AB"/>
    <w:rsid w:val="14DB04C0"/>
    <w:rsid w:val="1C71170A"/>
    <w:rsid w:val="1D68768E"/>
    <w:rsid w:val="243D4D31"/>
    <w:rsid w:val="25F963F9"/>
    <w:rsid w:val="27C13545"/>
    <w:rsid w:val="27DD40F7"/>
    <w:rsid w:val="36EB413B"/>
    <w:rsid w:val="5043249A"/>
    <w:rsid w:val="59973A4A"/>
    <w:rsid w:val="5D1F7DEB"/>
    <w:rsid w:val="763E532E"/>
    <w:rsid w:val="7DE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809</Characters>
  <Lines>6</Lines>
  <Paragraphs>1</Paragraphs>
  <TotalTime>22</TotalTime>
  <ScaleCrop>false</ScaleCrop>
  <LinksUpToDate>false</LinksUpToDate>
  <CharactersWithSpaces>811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2023-09-13T09:28:00Z</dcterms:created>
  <dc:creator>Administrator</dc:creator>
  <cp:lastModifiedBy>学工部-林仪</cp:lastModifiedBy>
  <dcterms:modified xsi:type="dcterms:W3CDTF">2023-09-14T09:08:12Z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71D9897E561A43F2B98B498812B391BF_12</vt:lpwstr>
  </property>
  <property fmtid="{D5CDD505-2E9C-101B-9397-08002B2CF9AE}" pid="3" name="KSOProductBuildVer">
    <vt:lpwstr>2052-12.1.0.15374</vt:lpwstr>
  </property>
</Properties>
</file>