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047F9" w14:textId="77777777" w:rsidR="00372D96" w:rsidRDefault="00226954">
      <w:pPr>
        <w:rPr>
          <w:rFonts w:eastAsia="黑体" w:cs="Times New Roman"/>
        </w:rPr>
      </w:pPr>
      <w:r>
        <w:rPr>
          <w:rFonts w:eastAsia="黑体" w:cs="Times New Roman"/>
          <w:noProof/>
        </w:rPr>
        <mc:AlternateContent>
          <mc:Choice Requires="wps">
            <w:drawing>
              <wp:anchor distT="0" distB="0" distL="114300" distR="114300" simplePos="0" relativeHeight="251659264" behindDoc="0" locked="0" layoutInCell="1" allowOverlap="1" wp14:anchorId="329B2C6C" wp14:editId="06040AD9">
                <wp:simplePos x="0" y="0"/>
                <wp:positionH relativeFrom="page">
                  <wp:posOffset>1043940</wp:posOffset>
                </wp:positionH>
                <wp:positionV relativeFrom="page">
                  <wp:posOffset>942975</wp:posOffset>
                </wp:positionV>
                <wp:extent cx="5558155" cy="1291590"/>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8155" cy="1291590"/>
                        </a:xfrm>
                        <a:prstGeom prst="rect">
                          <a:avLst/>
                        </a:prstGeom>
                        <a:noFill/>
                        <a:ln w="9525">
                          <a:noFill/>
                          <a:miter lim="800000"/>
                        </a:ln>
                      </wps:spPr>
                      <wps:txbx>
                        <w:txbxContent>
                          <w:p w14:paraId="5F52EC46" w14:textId="77777777" w:rsidR="00372D96" w:rsidRDefault="00226954">
                            <w:pPr>
                              <w:jc w:val="distribute"/>
                              <w:rPr>
                                <w:rFonts w:eastAsia="方正小标宋简体"/>
                                <w:bCs/>
                                <w:snapToGrid w:val="0"/>
                                <w:color w:val="FF0000"/>
                                <w:spacing w:val="130"/>
                                <w:w w:val="90"/>
                                <w:kern w:val="0"/>
                                <w:sz w:val="72"/>
                                <w:szCs w:val="72"/>
                              </w:rPr>
                            </w:pPr>
                            <w:r>
                              <w:rPr>
                                <w:rFonts w:eastAsia="方正小标宋简体"/>
                                <w:bCs/>
                                <w:snapToGrid w:val="0"/>
                                <w:color w:val="FF0000"/>
                                <w:spacing w:val="130"/>
                                <w:w w:val="90"/>
                                <w:kern w:val="0"/>
                                <w:sz w:val="72"/>
                                <w:szCs w:val="72"/>
                              </w:rPr>
                              <w:t>中山大学</w:t>
                            </w:r>
                            <w:r>
                              <w:rPr>
                                <w:rFonts w:eastAsia="方正小标宋简体" w:hint="eastAsia"/>
                                <w:bCs/>
                                <w:snapToGrid w:val="0"/>
                                <w:color w:val="FF0000"/>
                                <w:spacing w:val="130"/>
                                <w:w w:val="90"/>
                                <w:kern w:val="0"/>
                                <w:sz w:val="72"/>
                                <w:szCs w:val="72"/>
                              </w:rPr>
                              <w:t>研究生院</w:t>
                            </w:r>
                          </w:p>
                          <w:p w14:paraId="0B3F1B84" w14:textId="77777777" w:rsidR="00372D96" w:rsidRDefault="00226954">
                            <w:pPr>
                              <w:jc w:val="distribute"/>
                              <w:rPr>
                                <w:rFonts w:eastAsia="方正小标宋简体"/>
                                <w:bCs/>
                                <w:snapToGrid w:val="0"/>
                                <w:color w:val="FF0000"/>
                                <w:spacing w:val="130"/>
                                <w:w w:val="90"/>
                                <w:kern w:val="0"/>
                                <w:sz w:val="72"/>
                                <w:szCs w:val="72"/>
                              </w:rPr>
                            </w:pPr>
                            <w:r>
                              <w:rPr>
                                <w:rFonts w:eastAsia="方正小标宋简体" w:hint="eastAsia"/>
                                <w:bCs/>
                                <w:snapToGrid w:val="0"/>
                                <w:color w:val="FF0000"/>
                                <w:spacing w:val="130"/>
                                <w:w w:val="90"/>
                                <w:kern w:val="0"/>
                                <w:sz w:val="72"/>
                                <w:szCs w:val="72"/>
                              </w:rPr>
                              <w:t>中山大学医学教育处</w:t>
                            </w:r>
                          </w:p>
                          <w:p w14:paraId="0F0F4184" w14:textId="77777777" w:rsidR="00372D96" w:rsidRDefault="00372D96">
                            <w:pPr>
                              <w:jc w:val="center"/>
                              <w:rPr>
                                <w:rFonts w:eastAsia="方正小标宋简体"/>
                                <w:bCs/>
                                <w:snapToGrid w:val="0"/>
                                <w:color w:val="FF0000"/>
                                <w:spacing w:val="130"/>
                                <w:w w:val="90"/>
                                <w:kern w:val="0"/>
                                <w:sz w:val="92"/>
                                <w:szCs w:val="92"/>
                              </w:rPr>
                            </w:pPr>
                          </w:p>
                          <w:p w14:paraId="57511F05" w14:textId="77777777" w:rsidR="00372D96" w:rsidRDefault="00372D96">
                            <w:pPr>
                              <w:jc w:val="center"/>
                              <w:rPr>
                                <w:snapToGrid w:val="0"/>
                                <w:spacing w:val="130"/>
                                <w:kern w:val="0"/>
                              </w:rPr>
                            </w:pPr>
                          </w:p>
                        </w:txbxContent>
                      </wps:txbx>
                      <wps:bodyPr rot="0" vert="horz" wrap="square" lIns="0" tIns="0" rIns="0" bIns="0" anchor="ctr" anchorCtr="0"/>
                    </wps:wsp>
                  </a:graphicData>
                </a:graphic>
              </wp:anchor>
            </w:drawing>
          </mc:Choice>
          <mc:Fallback xmlns:wpsCustomData="http://www.wps.cn/officeDocument/2013/wpsCustomData">
            <w:pict>
              <v:shape id="文本框 2" o:spid="_x0000_s1026" o:spt="202" type="#_x0000_t202" style="position:absolute;left:0pt;margin-left:82.2pt;margin-top:74.25pt;height:101.7pt;width:437.65pt;mso-position-horizontal-relative:page;mso-position-vertical-relative:page;z-index:251659264;v-text-anchor:middle;mso-width-relative:page;mso-height-relative:page;" filled="f" stroked="f" coordsize="21600,21600" o:gfxdata="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HruQ+2gAAAAwBAAAPAAAA&#10;AAAAAAEAIAAAACIAAABkcnMvZG93bnJldi54bWxQSwECFAAUAAAACACHTuJAYP157BMCAAAEBAAA&#10;DgAAAAAAAAABACAAAAApAQAAZHJzL2Uyb0RvYy54bWxQSwUGAAAAAAYABgBZAQAArgUAAAAA&#10;">
                <v:fill on="f" focussize="0,0"/>
                <v:stroke on="f" miterlimit="8" joinstyle="miter"/>
                <v:imagedata o:title=""/>
                <o:lock v:ext="edit" aspectratio="f"/>
                <v:textbox inset="0mm,0mm,0mm,0mm">
                  <w:txbxContent>
                    <w:p w14:paraId="6CD53E04">
                      <w:pPr>
                        <w:jc w:val="distribute"/>
                        <w:rPr>
                          <w:rFonts w:eastAsia="方正小标宋简体"/>
                          <w:bCs/>
                          <w:snapToGrid w:val="0"/>
                          <w:color w:val="FF0000"/>
                          <w:spacing w:val="130"/>
                          <w:w w:val="90"/>
                          <w:kern w:val="0"/>
                          <w:sz w:val="72"/>
                          <w:szCs w:val="72"/>
                        </w:rPr>
                      </w:pPr>
                      <w:r>
                        <w:rPr>
                          <w:rFonts w:eastAsia="方正小标宋简体"/>
                          <w:bCs/>
                          <w:snapToGrid w:val="0"/>
                          <w:color w:val="FF0000"/>
                          <w:spacing w:val="130"/>
                          <w:w w:val="90"/>
                          <w:kern w:val="0"/>
                          <w:sz w:val="72"/>
                          <w:szCs w:val="72"/>
                        </w:rPr>
                        <w:t>中山大学</w:t>
                      </w:r>
                      <w:r>
                        <w:rPr>
                          <w:rFonts w:hint="eastAsia" w:eastAsia="方正小标宋简体"/>
                          <w:bCs/>
                          <w:snapToGrid w:val="0"/>
                          <w:color w:val="FF0000"/>
                          <w:spacing w:val="130"/>
                          <w:w w:val="90"/>
                          <w:kern w:val="0"/>
                          <w:sz w:val="72"/>
                          <w:szCs w:val="72"/>
                        </w:rPr>
                        <w:t>研究生院</w:t>
                      </w:r>
                    </w:p>
                    <w:p w14:paraId="4BB90A13">
                      <w:pPr>
                        <w:jc w:val="distribute"/>
                        <w:rPr>
                          <w:rFonts w:eastAsia="方正小标宋简体"/>
                          <w:bCs/>
                          <w:snapToGrid w:val="0"/>
                          <w:color w:val="FF0000"/>
                          <w:spacing w:val="130"/>
                          <w:w w:val="90"/>
                          <w:kern w:val="0"/>
                          <w:sz w:val="72"/>
                          <w:szCs w:val="72"/>
                        </w:rPr>
                      </w:pPr>
                      <w:r>
                        <w:rPr>
                          <w:rFonts w:hint="eastAsia" w:eastAsia="方正小标宋简体"/>
                          <w:bCs/>
                          <w:snapToGrid w:val="0"/>
                          <w:color w:val="FF0000"/>
                          <w:spacing w:val="130"/>
                          <w:w w:val="90"/>
                          <w:kern w:val="0"/>
                          <w:sz w:val="72"/>
                          <w:szCs w:val="72"/>
                        </w:rPr>
                        <w:t>中山大学医学教育处</w:t>
                      </w:r>
                    </w:p>
                    <w:p w14:paraId="14C46707">
                      <w:pPr>
                        <w:jc w:val="center"/>
                        <w:rPr>
                          <w:rFonts w:eastAsia="方正小标宋简体"/>
                          <w:bCs/>
                          <w:snapToGrid w:val="0"/>
                          <w:color w:val="FF0000"/>
                          <w:spacing w:val="130"/>
                          <w:w w:val="90"/>
                          <w:kern w:val="0"/>
                          <w:sz w:val="92"/>
                          <w:szCs w:val="92"/>
                        </w:rPr>
                      </w:pPr>
                    </w:p>
                    <w:p w14:paraId="4DB12F24">
                      <w:pPr>
                        <w:jc w:val="center"/>
                        <w:rPr>
                          <w:snapToGrid w:val="0"/>
                          <w:spacing w:val="130"/>
                          <w:kern w:val="0"/>
                        </w:rPr>
                      </w:pPr>
                    </w:p>
                  </w:txbxContent>
                </v:textbox>
              </v:shape>
            </w:pict>
          </mc:Fallback>
        </mc:AlternateContent>
      </w:r>
    </w:p>
    <w:p w14:paraId="4125D96C" w14:textId="77777777" w:rsidR="00372D96" w:rsidRDefault="00372D96">
      <w:pPr>
        <w:rPr>
          <w:rFonts w:eastAsia="黑体" w:cs="Times New Roman"/>
        </w:rPr>
      </w:pPr>
    </w:p>
    <w:p w14:paraId="6412E663" w14:textId="77777777" w:rsidR="00372D96" w:rsidRDefault="00372D96">
      <w:pPr>
        <w:rPr>
          <w:rFonts w:eastAsia="黑体" w:cs="Times New Roman"/>
        </w:rPr>
      </w:pPr>
    </w:p>
    <w:p w14:paraId="441D6238" w14:textId="77777777" w:rsidR="00372D96" w:rsidRDefault="00226954">
      <w:pPr>
        <w:rPr>
          <w:rFonts w:eastAsia="黑体" w:cs="Times New Roman"/>
        </w:rPr>
      </w:pPr>
      <w:r>
        <w:rPr>
          <w:rFonts w:eastAsia="黑体" w:cs="Times New Roman"/>
          <w:noProof/>
        </w:rPr>
        <mc:AlternateContent>
          <mc:Choice Requires="wps">
            <w:drawing>
              <wp:anchor distT="0" distB="0" distL="114300" distR="114300" simplePos="0" relativeHeight="251660288" behindDoc="0" locked="0" layoutInCell="1" allowOverlap="1" wp14:anchorId="6420D19D" wp14:editId="5A16695F">
                <wp:simplePos x="0" y="0"/>
                <wp:positionH relativeFrom="page">
                  <wp:posOffset>782955</wp:posOffset>
                </wp:positionH>
                <wp:positionV relativeFrom="page">
                  <wp:posOffset>2428875</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61.65pt;margin-top:191.25pt;height:0pt;width:481.9pt;mso-position-horizontal-relative:page;mso-position-vertical-relative:page;z-index:251660288;mso-width-relative:page;mso-height-relative:page;" filled="f" stroked="t" coordsize="21600,21600" o:gfxdata="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JOUcFzVAAAADAEAAA8AAAAAAAAA&#10;AQAgAAAAIgAAAGRycy9kb3ducmV2LnhtbFBLAQIUABQAAAAIAIdO4kCKt5pJ2wEAAKEDAAAOAAAA&#10;AAAAAAEAIAAAACQBAABkcnMvZTJvRG9jLnhtbFBLBQYAAAAABgAGAFkBAABxBQAAAAA=&#10;">
                <v:fill on="f" focussize="0,0"/>
                <v:stroke weight="5pt" color="#FF0000 [3204]" linestyle="thickThin" joinstyle="round"/>
                <v:imagedata o:title=""/>
                <o:lock v:ext="edit" aspectratio="f"/>
              </v:line>
            </w:pict>
          </mc:Fallback>
        </mc:AlternateContent>
      </w:r>
    </w:p>
    <w:p w14:paraId="364DDAA8" w14:textId="74D4EFCF" w:rsidR="00372D96" w:rsidRDefault="00226954">
      <w:pPr>
        <w:jc w:val="right"/>
        <w:rPr>
          <w:rFonts w:eastAsia="仿宋" w:cs="Times New Roman"/>
        </w:rPr>
      </w:pPr>
      <w:proofErr w:type="gramStart"/>
      <w:r>
        <w:rPr>
          <w:rFonts w:cs="Times New Roman" w:hint="eastAsia"/>
        </w:rPr>
        <w:t>研</w:t>
      </w:r>
      <w:proofErr w:type="gramEnd"/>
      <w:r>
        <w:rPr>
          <w:rFonts w:cs="Times New Roman" w:hint="eastAsia"/>
        </w:rPr>
        <w:t>院</w:t>
      </w:r>
      <w:r>
        <w:rPr>
          <w:rFonts w:cs="Times New Roman"/>
        </w:rPr>
        <w:t>〔</w:t>
      </w:r>
      <w:r>
        <w:rPr>
          <w:rFonts w:cs="Times New Roman"/>
        </w:rPr>
        <w:t>202</w:t>
      </w:r>
      <w:r>
        <w:rPr>
          <w:rFonts w:cs="Times New Roman" w:hint="eastAsia"/>
        </w:rPr>
        <w:t>6</w:t>
      </w:r>
      <w:r>
        <w:rPr>
          <w:rFonts w:cs="Times New Roman"/>
        </w:rPr>
        <w:t>〕</w:t>
      </w:r>
      <w:r w:rsidR="00960A8B">
        <w:rPr>
          <w:rFonts w:cs="Times New Roman" w:hint="eastAsia"/>
        </w:rPr>
        <w:t>4</w:t>
      </w:r>
      <w:r w:rsidR="00960A8B">
        <w:rPr>
          <w:rFonts w:cs="Times New Roman"/>
        </w:rPr>
        <w:t>8</w:t>
      </w:r>
      <w:r>
        <w:rPr>
          <w:rFonts w:cs="Times New Roman"/>
        </w:rPr>
        <w:t>号</w:t>
      </w:r>
    </w:p>
    <w:p w14:paraId="63CA307A" w14:textId="77777777" w:rsidR="00372D96" w:rsidRDefault="00226954">
      <w:pPr>
        <w:rPr>
          <w:rFonts w:eastAsia="黑体" w:cs="Times New Roman"/>
        </w:rPr>
      </w:pPr>
      <w:r>
        <w:rPr>
          <w:rFonts w:eastAsia="黑体" w:cs="Times New Roman"/>
          <w:noProof/>
        </w:rPr>
        <mc:AlternateContent>
          <mc:Choice Requires="wps">
            <w:drawing>
              <wp:anchor distT="0" distB="0" distL="114300" distR="114300" simplePos="0" relativeHeight="251661312" behindDoc="0" locked="0" layoutInCell="1" allowOverlap="1" wp14:anchorId="28D54C96" wp14:editId="19E7DFA0">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56.7pt;margin-top:785.3pt;height:0pt;width:481.9pt;mso-position-horizontal-relative:page;mso-position-vertical-relative:page;z-index:251661312;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p>
    <w:p w14:paraId="5EB2A32B" w14:textId="77777777" w:rsidR="00372D96" w:rsidRDefault="00226954">
      <w:pPr>
        <w:spacing w:line="600" w:lineRule="exact"/>
        <w:jc w:val="center"/>
        <w:rPr>
          <w:rFonts w:eastAsia="方正小标宋简体"/>
          <w:sz w:val="44"/>
          <w:szCs w:val="44"/>
        </w:rPr>
      </w:pPr>
      <w:r>
        <w:rPr>
          <w:rFonts w:eastAsia="方正小标宋简体" w:hint="eastAsia"/>
          <w:sz w:val="44"/>
          <w:szCs w:val="44"/>
        </w:rPr>
        <w:t>研究生院、医学教育</w:t>
      </w:r>
      <w:proofErr w:type="gramStart"/>
      <w:r>
        <w:rPr>
          <w:rFonts w:eastAsia="方正小标宋简体" w:hint="eastAsia"/>
          <w:sz w:val="44"/>
          <w:szCs w:val="44"/>
        </w:rPr>
        <w:t>处关于</w:t>
      </w:r>
      <w:proofErr w:type="gramEnd"/>
      <w:r>
        <w:rPr>
          <w:rFonts w:eastAsia="方正小标宋简体" w:hint="eastAsia"/>
          <w:sz w:val="44"/>
          <w:szCs w:val="44"/>
        </w:rPr>
        <w:t>开展</w:t>
      </w:r>
      <w:r>
        <w:rPr>
          <w:rFonts w:eastAsia="方正小标宋简体" w:hint="eastAsia"/>
          <w:sz w:val="44"/>
          <w:szCs w:val="44"/>
        </w:rPr>
        <w:t>2026</w:t>
      </w:r>
      <w:r>
        <w:rPr>
          <w:rFonts w:eastAsia="方正小标宋简体" w:hint="eastAsia"/>
          <w:sz w:val="44"/>
          <w:szCs w:val="44"/>
        </w:rPr>
        <w:t>年优秀</w:t>
      </w:r>
    </w:p>
    <w:p w14:paraId="062A8337" w14:textId="77777777" w:rsidR="00372D96" w:rsidRDefault="00226954">
      <w:pPr>
        <w:spacing w:line="600" w:lineRule="exact"/>
        <w:jc w:val="center"/>
        <w:rPr>
          <w:rFonts w:eastAsia="方正小标宋简体"/>
          <w:sz w:val="44"/>
          <w:szCs w:val="44"/>
        </w:rPr>
      </w:pPr>
      <w:r>
        <w:rPr>
          <w:rFonts w:eastAsia="方正小标宋简体" w:hint="eastAsia"/>
          <w:sz w:val="44"/>
          <w:szCs w:val="44"/>
        </w:rPr>
        <w:t>博士硕士研究生学位论文（实践成果）评选</w:t>
      </w:r>
    </w:p>
    <w:p w14:paraId="27F8793F" w14:textId="77777777" w:rsidR="00372D96" w:rsidRDefault="00226954">
      <w:pPr>
        <w:spacing w:line="600" w:lineRule="exact"/>
        <w:jc w:val="center"/>
        <w:rPr>
          <w:rFonts w:cs="Times New Roman"/>
        </w:rPr>
      </w:pPr>
      <w:r>
        <w:rPr>
          <w:rFonts w:eastAsia="方正小标宋简体" w:hint="eastAsia"/>
          <w:sz w:val="44"/>
          <w:szCs w:val="44"/>
        </w:rPr>
        <w:t>工作的通知</w:t>
      </w:r>
    </w:p>
    <w:p w14:paraId="02503C6F" w14:textId="77777777" w:rsidR="00372D96" w:rsidRDefault="00372D96">
      <w:pPr>
        <w:rPr>
          <w:rFonts w:cs="Times New Roman"/>
        </w:rPr>
      </w:pPr>
    </w:p>
    <w:p w14:paraId="5B2B19EE" w14:textId="77777777" w:rsidR="00372D96" w:rsidRDefault="00226954">
      <w:pPr>
        <w:spacing w:line="560" w:lineRule="exact"/>
        <w:jc w:val="both"/>
        <w:rPr>
          <w:szCs w:val="32"/>
        </w:rPr>
      </w:pPr>
      <w:r>
        <w:rPr>
          <w:rFonts w:hint="eastAsia"/>
          <w:szCs w:val="32"/>
        </w:rPr>
        <w:t>各研究生培养</w:t>
      </w:r>
      <w:r>
        <w:rPr>
          <w:szCs w:val="32"/>
        </w:rPr>
        <w:t>单位：</w:t>
      </w:r>
    </w:p>
    <w:p w14:paraId="1F8EB4BA" w14:textId="77777777" w:rsidR="00372D96" w:rsidRDefault="00226954">
      <w:pPr>
        <w:spacing w:line="560" w:lineRule="exact"/>
        <w:ind w:firstLineChars="200" w:firstLine="624"/>
        <w:jc w:val="both"/>
        <w:rPr>
          <w:szCs w:val="32"/>
        </w:rPr>
      </w:pPr>
      <w:r>
        <w:rPr>
          <w:rFonts w:hint="eastAsia"/>
          <w:szCs w:val="32"/>
        </w:rPr>
        <w:t>为深入贯彻党的二十大和二十届历次全会精神，全面贯彻落实全国教育大会和习近平总书记致中山大学建校</w:t>
      </w:r>
      <w:r>
        <w:rPr>
          <w:rFonts w:hint="eastAsia"/>
          <w:szCs w:val="32"/>
        </w:rPr>
        <w:t>100</w:t>
      </w:r>
      <w:r>
        <w:rPr>
          <w:rFonts w:hint="eastAsia"/>
          <w:szCs w:val="32"/>
        </w:rPr>
        <w:t>周年重要贺信精神，推进教育强国建设，提高我校研究生培养质量，加快培养拔尖创新人才，根据《中山大学优秀博士硕士学位论文评选办法》（中大</w:t>
      </w:r>
      <w:proofErr w:type="gramStart"/>
      <w:r>
        <w:rPr>
          <w:rFonts w:hint="eastAsia"/>
          <w:szCs w:val="32"/>
        </w:rPr>
        <w:t>研</w:t>
      </w:r>
      <w:proofErr w:type="gramEnd"/>
      <w:r>
        <w:rPr>
          <w:rFonts w:hint="eastAsia"/>
          <w:szCs w:val="32"/>
        </w:rPr>
        <w:t>院〔</w:t>
      </w:r>
      <w:r>
        <w:rPr>
          <w:rFonts w:hint="eastAsia"/>
          <w:szCs w:val="32"/>
        </w:rPr>
        <w:t>20</w:t>
      </w:r>
      <w:r>
        <w:rPr>
          <w:szCs w:val="32"/>
        </w:rPr>
        <w:t>22</w:t>
      </w:r>
      <w:r>
        <w:rPr>
          <w:rFonts w:hint="eastAsia"/>
          <w:szCs w:val="32"/>
        </w:rPr>
        <w:t>〕</w:t>
      </w:r>
      <w:r>
        <w:rPr>
          <w:szCs w:val="32"/>
        </w:rPr>
        <w:t>19</w:t>
      </w:r>
      <w:r>
        <w:rPr>
          <w:rFonts w:hint="eastAsia"/>
          <w:szCs w:val="32"/>
        </w:rPr>
        <w:t>号），学校决定组织开展中山大学</w:t>
      </w:r>
      <w:r>
        <w:rPr>
          <w:rFonts w:hint="eastAsia"/>
          <w:szCs w:val="32"/>
        </w:rPr>
        <w:t>20</w:t>
      </w:r>
      <w:r>
        <w:rPr>
          <w:szCs w:val="32"/>
        </w:rPr>
        <w:t>2</w:t>
      </w:r>
      <w:r>
        <w:rPr>
          <w:rFonts w:hint="eastAsia"/>
          <w:szCs w:val="32"/>
        </w:rPr>
        <w:t>6</w:t>
      </w:r>
      <w:r>
        <w:rPr>
          <w:rFonts w:hint="eastAsia"/>
          <w:szCs w:val="32"/>
        </w:rPr>
        <w:t>年优秀博士硕士学位论文（实践成果）评选工作。现将有关事宜通知如下：</w:t>
      </w:r>
    </w:p>
    <w:p w14:paraId="40B81851"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一、评选原则与范围</w:t>
      </w:r>
    </w:p>
    <w:p w14:paraId="71899F9C" w14:textId="77777777" w:rsidR="00372D96" w:rsidRDefault="00226954">
      <w:pPr>
        <w:spacing w:line="560" w:lineRule="exact"/>
        <w:ind w:firstLineChars="200" w:firstLine="624"/>
        <w:jc w:val="both"/>
        <w:rPr>
          <w:szCs w:val="32"/>
        </w:rPr>
      </w:pPr>
      <w:r>
        <w:rPr>
          <w:rFonts w:hint="eastAsia"/>
          <w:szCs w:val="32"/>
        </w:rPr>
        <w:t>优秀博士硕士学位论文（实践成果）（以下简称“优秀论文（实践成果）”）评选应坚持正确的政治方向和学术导向，遵循“科学公正、注重创新、严格筛选、宁缺毋滥”的原则。</w:t>
      </w:r>
    </w:p>
    <w:p w14:paraId="47BD08C0" w14:textId="77777777" w:rsidR="00372D96" w:rsidRDefault="00226954">
      <w:pPr>
        <w:spacing w:line="560" w:lineRule="exact"/>
        <w:ind w:firstLineChars="200" w:firstLine="624"/>
        <w:jc w:val="both"/>
        <w:rPr>
          <w:szCs w:val="32"/>
        </w:rPr>
      </w:pPr>
      <w:r>
        <w:rPr>
          <w:rFonts w:hint="eastAsia"/>
          <w:szCs w:val="32"/>
        </w:rPr>
        <w:lastRenderedPageBreak/>
        <w:t>评选范围为</w:t>
      </w:r>
      <w:r>
        <w:rPr>
          <w:rFonts w:hint="eastAsia"/>
          <w:szCs w:val="32"/>
        </w:rPr>
        <w:t>2</w:t>
      </w:r>
      <w:r>
        <w:rPr>
          <w:szCs w:val="32"/>
        </w:rPr>
        <w:t>02</w:t>
      </w:r>
      <w:r>
        <w:rPr>
          <w:rFonts w:hint="eastAsia"/>
          <w:szCs w:val="32"/>
        </w:rPr>
        <w:t>5</w:t>
      </w:r>
      <w:r>
        <w:rPr>
          <w:rFonts w:hint="eastAsia"/>
          <w:szCs w:val="32"/>
        </w:rPr>
        <w:t>年</w:t>
      </w:r>
      <w:r>
        <w:rPr>
          <w:szCs w:val="32"/>
        </w:rPr>
        <w:t>8</w:t>
      </w:r>
      <w:r>
        <w:rPr>
          <w:rFonts w:hint="eastAsia"/>
          <w:szCs w:val="32"/>
        </w:rPr>
        <w:t>月至</w:t>
      </w:r>
      <w:r>
        <w:rPr>
          <w:szCs w:val="32"/>
        </w:rPr>
        <w:t>202</w:t>
      </w:r>
      <w:r>
        <w:rPr>
          <w:rFonts w:hint="eastAsia"/>
          <w:szCs w:val="32"/>
        </w:rPr>
        <w:t>6</w:t>
      </w:r>
      <w:r>
        <w:rPr>
          <w:rFonts w:hint="eastAsia"/>
          <w:szCs w:val="32"/>
        </w:rPr>
        <w:t>年</w:t>
      </w:r>
      <w:r>
        <w:rPr>
          <w:rFonts w:hint="eastAsia"/>
          <w:szCs w:val="32"/>
        </w:rPr>
        <w:t>6</w:t>
      </w:r>
      <w:r>
        <w:rPr>
          <w:rFonts w:hint="eastAsia"/>
          <w:szCs w:val="32"/>
        </w:rPr>
        <w:t>月获得我校博士或</w:t>
      </w:r>
      <w:r>
        <w:rPr>
          <w:rFonts w:hint="eastAsia"/>
          <w:color w:val="000000"/>
          <w:szCs w:val="32"/>
        </w:rPr>
        <w:t>硕</w:t>
      </w:r>
      <w:r>
        <w:rPr>
          <w:rFonts w:hint="eastAsia"/>
          <w:szCs w:val="32"/>
        </w:rPr>
        <w:t>士学位者的学位论文或实践成果。答辩前已获得副高级以上职称（含副高级）的作者所撰写的学位论文（实践成果）以及涉密的学位论文（实践成果），不参加评选。</w:t>
      </w:r>
    </w:p>
    <w:p w14:paraId="3A0588F0"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二、参评</w:t>
      </w:r>
      <w:r>
        <w:rPr>
          <w:rFonts w:ascii="黑体" w:eastAsia="黑体" w:hAnsi="黑体" w:cs="黑体"/>
          <w:szCs w:val="32"/>
        </w:rPr>
        <w:t>条件</w:t>
      </w:r>
    </w:p>
    <w:p w14:paraId="01633B34" w14:textId="77777777" w:rsidR="00372D96" w:rsidRDefault="00226954">
      <w:pPr>
        <w:spacing w:line="560" w:lineRule="exact"/>
        <w:ind w:firstLineChars="200" w:firstLine="624"/>
        <w:jc w:val="both"/>
        <w:textAlignment w:val="center"/>
        <w:rPr>
          <w:szCs w:val="32"/>
        </w:rPr>
      </w:pPr>
      <w:r>
        <w:rPr>
          <w:szCs w:val="32"/>
        </w:rPr>
        <w:t>参评优秀论文</w:t>
      </w:r>
      <w:r>
        <w:rPr>
          <w:rFonts w:hint="eastAsia"/>
          <w:szCs w:val="32"/>
        </w:rPr>
        <w:t>（实践成果）</w:t>
      </w:r>
      <w:r>
        <w:rPr>
          <w:szCs w:val="32"/>
        </w:rPr>
        <w:t>应具备：</w:t>
      </w:r>
    </w:p>
    <w:p w14:paraId="56E2EF77" w14:textId="77777777" w:rsidR="00372D96" w:rsidRDefault="00226954">
      <w:pPr>
        <w:spacing w:line="560" w:lineRule="exact"/>
        <w:ind w:firstLineChars="200" w:firstLine="624"/>
        <w:jc w:val="both"/>
        <w:textAlignment w:val="center"/>
        <w:rPr>
          <w:szCs w:val="32"/>
        </w:rPr>
      </w:pPr>
      <w:r>
        <w:rPr>
          <w:szCs w:val="32"/>
        </w:rPr>
        <w:t>（一）选题具有正确的政治、思想导向，为本学科前沿；</w:t>
      </w:r>
    </w:p>
    <w:p w14:paraId="5B097D33" w14:textId="77777777" w:rsidR="00372D96" w:rsidRDefault="00226954">
      <w:pPr>
        <w:spacing w:line="560" w:lineRule="exact"/>
        <w:ind w:firstLineChars="200" w:firstLine="624"/>
        <w:jc w:val="both"/>
        <w:textAlignment w:val="center"/>
        <w:rPr>
          <w:szCs w:val="32"/>
        </w:rPr>
      </w:pPr>
      <w:r>
        <w:rPr>
          <w:szCs w:val="32"/>
        </w:rPr>
        <w:t>（二）材料翔实，推理严密，文字表达准确，符合学术规范，内容不涉密，可公开；</w:t>
      </w:r>
    </w:p>
    <w:p w14:paraId="1614F216" w14:textId="77777777" w:rsidR="00372D96" w:rsidRDefault="00226954">
      <w:pPr>
        <w:spacing w:line="560" w:lineRule="exact"/>
        <w:ind w:firstLineChars="200" w:firstLine="624"/>
        <w:jc w:val="both"/>
        <w:textAlignment w:val="center"/>
        <w:rPr>
          <w:szCs w:val="32"/>
        </w:rPr>
      </w:pPr>
      <w:r>
        <w:rPr>
          <w:szCs w:val="32"/>
        </w:rPr>
        <w:t>（</w:t>
      </w:r>
      <w:r>
        <w:rPr>
          <w:rFonts w:hint="eastAsia"/>
          <w:szCs w:val="32"/>
        </w:rPr>
        <w:t>三</w:t>
      </w:r>
      <w:r>
        <w:rPr>
          <w:szCs w:val="32"/>
        </w:rPr>
        <w:t>）学位论文</w:t>
      </w:r>
      <w:r>
        <w:rPr>
          <w:rFonts w:hint="eastAsia"/>
          <w:szCs w:val="32"/>
        </w:rPr>
        <w:t>（实践成果）</w:t>
      </w:r>
      <w:r>
        <w:rPr>
          <w:szCs w:val="32"/>
        </w:rPr>
        <w:t>获得同行评阅专家较高的评价，</w:t>
      </w:r>
      <w:r>
        <w:rPr>
          <w:rFonts w:hint="eastAsia"/>
          <w:szCs w:val="32"/>
        </w:rPr>
        <w:t>原则上应</w:t>
      </w:r>
      <w:r>
        <w:rPr>
          <w:szCs w:val="32"/>
        </w:rPr>
        <w:t>有三分之二及以上评阅专家同意推荐为优秀论文</w:t>
      </w:r>
      <w:r>
        <w:rPr>
          <w:rFonts w:hint="eastAsia"/>
          <w:szCs w:val="32"/>
        </w:rPr>
        <w:t>（实践成果）。若</w:t>
      </w:r>
      <w:r>
        <w:rPr>
          <w:rFonts w:ascii="仿宋_GB2312" w:hAnsi="仿宋_GB2312" w:cs="仿宋_GB2312" w:hint="eastAsia"/>
          <w:szCs w:val="32"/>
        </w:rPr>
        <w:t>评阅专家推荐比例未达到上述要求，但至少有</w:t>
      </w:r>
      <w:r>
        <w:rPr>
          <w:rFonts w:ascii="仿宋_GB2312" w:hAnsi="仿宋_GB2312" w:cs="仿宋_GB2312" w:hint="eastAsia"/>
          <w:szCs w:val="32"/>
        </w:rPr>
        <w:t>1</w:t>
      </w:r>
      <w:r>
        <w:rPr>
          <w:rFonts w:ascii="仿宋_GB2312" w:hAnsi="仿宋_GB2312" w:cs="仿宋_GB2312" w:hint="eastAsia"/>
          <w:szCs w:val="32"/>
        </w:rPr>
        <w:t>位评阅专家同意推荐为优秀论文（实践成果），</w:t>
      </w:r>
      <w:r>
        <w:rPr>
          <w:rFonts w:hint="eastAsia"/>
          <w:szCs w:val="32"/>
        </w:rPr>
        <w:t>经</w:t>
      </w:r>
      <w:r>
        <w:rPr>
          <w:szCs w:val="32"/>
        </w:rPr>
        <w:t>培养单位</w:t>
      </w:r>
      <w:r>
        <w:rPr>
          <w:rFonts w:hint="eastAsia"/>
          <w:szCs w:val="32"/>
        </w:rPr>
        <w:t>学位审议机构审议通过，也可推荐参评；</w:t>
      </w:r>
    </w:p>
    <w:p w14:paraId="3C97E054" w14:textId="77777777" w:rsidR="00372D96" w:rsidRDefault="00226954">
      <w:pPr>
        <w:spacing w:line="560" w:lineRule="exact"/>
        <w:ind w:firstLineChars="200" w:firstLine="624"/>
        <w:jc w:val="both"/>
        <w:textAlignment w:val="center"/>
        <w:rPr>
          <w:szCs w:val="32"/>
        </w:rPr>
      </w:pPr>
      <w:r>
        <w:rPr>
          <w:rFonts w:hint="eastAsia"/>
          <w:szCs w:val="32"/>
        </w:rPr>
        <w:t>（四）在学位论文（实践成果）答辩时获答辩委员会全票通过，且答辩委员会</w:t>
      </w:r>
      <w:proofErr w:type="gramStart"/>
      <w:r>
        <w:rPr>
          <w:rFonts w:hint="eastAsia"/>
          <w:szCs w:val="32"/>
        </w:rPr>
        <w:t>作出</w:t>
      </w:r>
      <w:proofErr w:type="gramEnd"/>
      <w:r>
        <w:rPr>
          <w:rFonts w:hint="eastAsia"/>
          <w:szCs w:val="32"/>
        </w:rPr>
        <w:t>决议同意推荐为优秀论文（实践成果）。</w:t>
      </w:r>
    </w:p>
    <w:p w14:paraId="2985C20C" w14:textId="77777777" w:rsidR="00372D96" w:rsidRDefault="00226954">
      <w:pPr>
        <w:spacing w:line="560" w:lineRule="exact"/>
        <w:ind w:firstLineChars="200" w:firstLine="624"/>
        <w:jc w:val="both"/>
        <w:textAlignment w:val="center"/>
        <w:rPr>
          <w:szCs w:val="32"/>
        </w:rPr>
      </w:pPr>
      <w:r>
        <w:rPr>
          <w:szCs w:val="32"/>
        </w:rPr>
        <w:t>在符合</w:t>
      </w:r>
      <w:r>
        <w:rPr>
          <w:rFonts w:hint="eastAsia"/>
          <w:szCs w:val="32"/>
        </w:rPr>
        <w:t>上述条件</w:t>
      </w:r>
      <w:r>
        <w:rPr>
          <w:szCs w:val="32"/>
        </w:rPr>
        <w:t>的基础上，参评优秀论文</w:t>
      </w:r>
      <w:r>
        <w:rPr>
          <w:rFonts w:hint="eastAsia"/>
          <w:szCs w:val="32"/>
        </w:rPr>
        <w:t>（实践成果）</w:t>
      </w:r>
      <w:r>
        <w:rPr>
          <w:szCs w:val="32"/>
        </w:rPr>
        <w:t>，还需满足以下条件：</w:t>
      </w:r>
    </w:p>
    <w:p w14:paraId="0B71FD6F" w14:textId="77777777" w:rsidR="00372D96" w:rsidRDefault="00226954">
      <w:pPr>
        <w:spacing w:line="560" w:lineRule="exact"/>
        <w:ind w:firstLineChars="200" w:firstLine="624"/>
        <w:jc w:val="both"/>
        <w:textAlignment w:val="center"/>
        <w:rPr>
          <w:rFonts w:ascii="楷体_GB2312" w:eastAsia="楷体_GB2312"/>
          <w:szCs w:val="32"/>
        </w:rPr>
      </w:pPr>
      <w:r>
        <w:rPr>
          <w:rFonts w:ascii="楷体_GB2312" w:eastAsia="楷体_GB2312" w:hint="eastAsia"/>
          <w:szCs w:val="32"/>
        </w:rPr>
        <w:t>（一</w:t>
      </w:r>
      <w:r>
        <w:rPr>
          <w:rFonts w:ascii="楷体_GB2312" w:eastAsia="楷体_GB2312" w:hint="eastAsia"/>
          <w:szCs w:val="32"/>
        </w:rPr>
        <w:t>）优秀博士学位论文（实践成果）</w:t>
      </w:r>
    </w:p>
    <w:p w14:paraId="2F145235" w14:textId="77777777" w:rsidR="00372D96" w:rsidRDefault="00226954">
      <w:pPr>
        <w:spacing w:line="560" w:lineRule="exact"/>
        <w:ind w:firstLineChars="200" w:firstLine="624"/>
        <w:jc w:val="both"/>
        <w:textAlignment w:val="center"/>
        <w:rPr>
          <w:szCs w:val="32"/>
        </w:rPr>
      </w:pPr>
      <w:r>
        <w:rPr>
          <w:szCs w:val="32"/>
        </w:rPr>
        <w:t>1</w:t>
      </w:r>
      <w:r>
        <w:rPr>
          <w:rFonts w:hint="eastAsia"/>
          <w:szCs w:val="32"/>
        </w:rPr>
        <w:t>．</w:t>
      </w:r>
      <w:r>
        <w:rPr>
          <w:szCs w:val="32"/>
        </w:rPr>
        <w:t>选题有较大的理论意义或应用价值，在理论或方法上有创新，取得突破性成果，达到国际同类学科先进水平，或具有较好的社会效益或应用前景；</w:t>
      </w:r>
    </w:p>
    <w:p w14:paraId="39A28EA6" w14:textId="77777777" w:rsidR="00372D96" w:rsidRDefault="00226954">
      <w:pPr>
        <w:spacing w:line="560" w:lineRule="exact"/>
        <w:ind w:firstLineChars="200" w:firstLine="624"/>
        <w:jc w:val="both"/>
        <w:textAlignment w:val="center"/>
        <w:rPr>
          <w:szCs w:val="32"/>
        </w:rPr>
      </w:pPr>
      <w:r>
        <w:rPr>
          <w:szCs w:val="32"/>
        </w:rPr>
        <w:lastRenderedPageBreak/>
        <w:t>2</w:t>
      </w:r>
      <w:r>
        <w:rPr>
          <w:rFonts w:hint="eastAsia"/>
          <w:szCs w:val="32"/>
        </w:rPr>
        <w:t>．</w:t>
      </w:r>
      <w:r>
        <w:rPr>
          <w:szCs w:val="32"/>
        </w:rPr>
        <w:t>以学位论文</w:t>
      </w:r>
      <w:r>
        <w:rPr>
          <w:rFonts w:hint="eastAsia"/>
          <w:szCs w:val="32"/>
        </w:rPr>
        <w:t>（实践成果）</w:t>
      </w:r>
      <w:r>
        <w:rPr>
          <w:szCs w:val="32"/>
        </w:rPr>
        <w:t>研究成果的主要结论或部分结论为基础，以</w:t>
      </w:r>
      <w:r>
        <w:rPr>
          <w:rFonts w:ascii="仿宋_GB2312" w:hint="eastAsia"/>
          <w:szCs w:val="32"/>
        </w:rPr>
        <w:t>“中山大学”</w:t>
      </w:r>
      <w:r>
        <w:rPr>
          <w:szCs w:val="32"/>
        </w:rPr>
        <w:t>作为第一完成单位取得高水平学术成果，具体标准由各研究生培养单位</w:t>
      </w:r>
      <w:r>
        <w:rPr>
          <w:rFonts w:hint="eastAsia"/>
          <w:szCs w:val="32"/>
        </w:rPr>
        <w:t>学位审议机构</w:t>
      </w:r>
      <w:r>
        <w:rPr>
          <w:szCs w:val="32"/>
        </w:rPr>
        <w:t>确定。</w:t>
      </w:r>
    </w:p>
    <w:p w14:paraId="2C475684" w14:textId="77777777" w:rsidR="00372D96" w:rsidRDefault="00226954">
      <w:pPr>
        <w:spacing w:line="560" w:lineRule="exact"/>
        <w:ind w:firstLineChars="200" w:firstLine="624"/>
        <w:jc w:val="both"/>
        <w:textAlignment w:val="center"/>
        <w:rPr>
          <w:rFonts w:ascii="楷体_GB2312" w:eastAsia="楷体_GB2312"/>
          <w:szCs w:val="32"/>
        </w:rPr>
      </w:pPr>
      <w:r>
        <w:rPr>
          <w:rFonts w:ascii="楷体_GB2312" w:eastAsia="楷体_GB2312" w:hint="eastAsia"/>
          <w:szCs w:val="32"/>
        </w:rPr>
        <w:t>（二）优秀硕士学位论文（实践成果）</w:t>
      </w:r>
    </w:p>
    <w:p w14:paraId="47CEC21F" w14:textId="77777777" w:rsidR="00372D96" w:rsidRDefault="00226954">
      <w:pPr>
        <w:spacing w:line="560" w:lineRule="exact"/>
        <w:ind w:firstLineChars="200" w:firstLine="624"/>
        <w:jc w:val="both"/>
        <w:textAlignment w:val="center"/>
        <w:rPr>
          <w:szCs w:val="32"/>
        </w:rPr>
      </w:pPr>
      <w:r>
        <w:rPr>
          <w:szCs w:val="32"/>
        </w:rPr>
        <w:t>1</w:t>
      </w:r>
      <w:r>
        <w:rPr>
          <w:rFonts w:hint="eastAsia"/>
          <w:szCs w:val="32"/>
        </w:rPr>
        <w:t>．</w:t>
      </w:r>
      <w:r>
        <w:rPr>
          <w:szCs w:val="32"/>
        </w:rPr>
        <w:t>学术学位优秀硕士学位论文：选题有一定的理论意义或实用价值。论文有独到的新见解，能体现作者本学科坚实的理论基础和系统的专门知识，具有较好的从事科学研究工作的能力，研究成果在理论或方法上有一定创新</w:t>
      </w:r>
      <w:r>
        <w:rPr>
          <w:rFonts w:hint="eastAsia"/>
          <w:szCs w:val="32"/>
        </w:rPr>
        <w:t>；</w:t>
      </w:r>
    </w:p>
    <w:p w14:paraId="61F9F3A1" w14:textId="77777777" w:rsidR="00372D96" w:rsidRDefault="00226954">
      <w:pPr>
        <w:spacing w:line="560" w:lineRule="exact"/>
        <w:ind w:firstLineChars="200" w:firstLine="624"/>
        <w:jc w:val="both"/>
        <w:textAlignment w:val="center"/>
        <w:rPr>
          <w:szCs w:val="32"/>
        </w:rPr>
      </w:pPr>
      <w:r>
        <w:rPr>
          <w:szCs w:val="32"/>
        </w:rPr>
        <w:t>2</w:t>
      </w:r>
      <w:r>
        <w:rPr>
          <w:rFonts w:hint="eastAsia"/>
          <w:szCs w:val="32"/>
        </w:rPr>
        <w:t>．</w:t>
      </w:r>
      <w:r>
        <w:rPr>
          <w:szCs w:val="32"/>
        </w:rPr>
        <w:t>专业学位优秀硕士学位论文</w:t>
      </w:r>
      <w:r>
        <w:rPr>
          <w:rFonts w:hint="eastAsia"/>
          <w:szCs w:val="32"/>
        </w:rPr>
        <w:t>（实践成果）</w:t>
      </w:r>
      <w:r>
        <w:rPr>
          <w:szCs w:val="32"/>
        </w:rPr>
        <w:t>：选题应紧密结合应用课题或现实问题，要有明确的职业背景和行业应用价值，具有较好的社会效益或较好的应用前景</w:t>
      </w:r>
      <w:r>
        <w:rPr>
          <w:rFonts w:hint="eastAsia"/>
          <w:szCs w:val="32"/>
        </w:rPr>
        <w:t>。</w:t>
      </w:r>
      <w:r>
        <w:rPr>
          <w:szCs w:val="32"/>
        </w:rPr>
        <w:t>内容</w:t>
      </w:r>
      <w:proofErr w:type="gramStart"/>
      <w:r>
        <w:rPr>
          <w:szCs w:val="32"/>
        </w:rPr>
        <w:t>须理论</w:t>
      </w:r>
      <w:proofErr w:type="gramEnd"/>
      <w:r>
        <w:rPr>
          <w:szCs w:val="32"/>
        </w:rPr>
        <w:t>联系实际，能有效运用相关领域的基本理论，对专业领域的实践问题进行探索，并提出科学合理的策略或方法，有效解决本领域的实践难题。</w:t>
      </w:r>
    </w:p>
    <w:p w14:paraId="4D04558F"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三、推荐名额</w:t>
      </w:r>
    </w:p>
    <w:p w14:paraId="3A532245" w14:textId="77777777" w:rsidR="00372D96" w:rsidRDefault="00226954">
      <w:pPr>
        <w:spacing w:line="560" w:lineRule="exact"/>
        <w:ind w:firstLineChars="200" w:firstLine="624"/>
        <w:jc w:val="both"/>
        <w:rPr>
          <w:szCs w:val="32"/>
        </w:rPr>
      </w:pPr>
      <w:r>
        <w:rPr>
          <w:rFonts w:hint="eastAsia"/>
          <w:szCs w:val="32"/>
        </w:rPr>
        <w:t>各研究生培养单位按照</w:t>
      </w:r>
      <w:r>
        <w:rPr>
          <w:rFonts w:hint="eastAsia"/>
          <w:szCs w:val="32"/>
        </w:rPr>
        <w:t>博士</w:t>
      </w:r>
      <w:r>
        <w:rPr>
          <w:szCs w:val="32"/>
        </w:rPr>
        <w:t>学位论文</w:t>
      </w:r>
      <w:r>
        <w:rPr>
          <w:rFonts w:hint="eastAsia"/>
          <w:szCs w:val="32"/>
        </w:rPr>
        <w:t>（实践成果）不超过</w:t>
      </w:r>
      <w:r>
        <w:rPr>
          <w:szCs w:val="32"/>
        </w:rPr>
        <w:t>本单位</w:t>
      </w:r>
      <w:r>
        <w:rPr>
          <w:rFonts w:hint="eastAsia"/>
          <w:szCs w:val="32"/>
        </w:rPr>
        <w:t>本次受理学位</w:t>
      </w:r>
      <w:r>
        <w:rPr>
          <w:szCs w:val="32"/>
        </w:rPr>
        <w:t>申请人数的</w:t>
      </w:r>
      <w:r>
        <w:rPr>
          <w:rFonts w:hint="eastAsia"/>
          <w:szCs w:val="32"/>
        </w:rPr>
        <w:t>5</w:t>
      </w:r>
      <w:r>
        <w:rPr>
          <w:szCs w:val="32"/>
        </w:rPr>
        <w:t>%</w:t>
      </w:r>
      <w:r>
        <w:rPr>
          <w:szCs w:val="32"/>
        </w:rPr>
        <w:t>确定推荐名单</w:t>
      </w:r>
      <w:r>
        <w:rPr>
          <w:rFonts w:hint="eastAsia"/>
          <w:szCs w:val="32"/>
        </w:rPr>
        <w:t>。</w:t>
      </w:r>
      <w:r>
        <w:rPr>
          <w:szCs w:val="32"/>
        </w:rPr>
        <w:t>硕士学位论文</w:t>
      </w:r>
      <w:r>
        <w:rPr>
          <w:rFonts w:hint="eastAsia"/>
          <w:szCs w:val="32"/>
        </w:rPr>
        <w:t>（实践成果）区分</w:t>
      </w:r>
      <w:r>
        <w:rPr>
          <w:szCs w:val="32"/>
        </w:rPr>
        <w:t>学术学位论文</w:t>
      </w:r>
      <w:r>
        <w:rPr>
          <w:rFonts w:hint="eastAsia"/>
          <w:szCs w:val="32"/>
        </w:rPr>
        <w:t>和专业</w:t>
      </w:r>
      <w:r>
        <w:rPr>
          <w:szCs w:val="32"/>
        </w:rPr>
        <w:t>学位论文</w:t>
      </w:r>
      <w:r>
        <w:rPr>
          <w:rFonts w:hint="eastAsia"/>
          <w:szCs w:val="32"/>
        </w:rPr>
        <w:t>（实践成果），分别</w:t>
      </w:r>
      <w:r>
        <w:rPr>
          <w:szCs w:val="32"/>
        </w:rPr>
        <w:t>按</w:t>
      </w:r>
      <w:r>
        <w:rPr>
          <w:rFonts w:hint="eastAsia"/>
          <w:szCs w:val="32"/>
        </w:rPr>
        <w:t>不超过</w:t>
      </w:r>
      <w:r>
        <w:rPr>
          <w:szCs w:val="32"/>
        </w:rPr>
        <w:t>本单位</w:t>
      </w:r>
      <w:r>
        <w:rPr>
          <w:rFonts w:hint="eastAsia"/>
          <w:szCs w:val="32"/>
        </w:rPr>
        <w:t>本次</w:t>
      </w:r>
      <w:r>
        <w:rPr>
          <w:szCs w:val="32"/>
        </w:rPr>
        <w:t>受理</w:t>
      </w:r>
      <w:r>
        <w:rPr>
          <w:rFonts w:hint="eastAsia"/>
          <w:szCs w:val="32"/>
        </w:rPr>
        <w:t>学位</w:t>
      </w:r>
      <w:r>
        <w:rPr>
          <w:szCs w:val="32"/>
        </w:rPr>
        <w:t>申请人数的</w:t>
      </w:r>
      <w:r>
        <w:rPr>
          <w:szCs w:val="32"/>
        </w:rPr>
        <w:t>3%</w:t>
      </w:r>
      <w:r>
        <w:rPr>
          <w:szCs w:val="32"/>
        </w:rPr>
        <w:t>确定推荐名单</w:t>
      </w:r>
      <w:r>
        <w:rPr>
          <w:rFonts w:hint="eastAsia"/>
          <w:szCs w:val="32"/>
        </w:rPr>
        <w:t>，按学术学位和专业学位分类评选。本次受理学位</w:t>
      </w:r>
      <w:r>
        <w:rPr>
          <w:szCs w:val="32"/>
        </w:rPr>
        <w:t>申请人数</w:t>
      </w:r>
      <w:r>
        <w:rPr>
          <w:rFonts w:hint="eastAsia"/>
          <w:szCs w:val="32"/>
        </w:rPr>
        <w:t>不足</w:t>
      </w:r>
      <w:r>
        <w:rPr>
          <w:rFonts w:hint="eastAsia"/>
          <w:szCs w:val="32"/>
        </w:rPr>
        <w:t>2</w:t>
      </w:r>
      <w:r>
        <w:rPr>
          <w:szCs w:val="32"/>
        </w:rPr>
        <w:t>0</w:t>
      </w:r>
      <w:r>
        <w:rPr>
          <w:rFonts w:hint="eastAsia"/>
          <w:szCs w:val="32"/>
        </w:rPr>
        <w:t>人的可推荐</w:t>
      </w:r>
      <w:r>
        <w:rPr>
          <w:rFonts w:hint="eastAsia"/>
          <w:szCs w:val="32"/>
        </w:rPr>
        <w:t>1</w:t>
      </w:r>
      <w:r>
        <w:rPr>
          <w:rFonts w:hint="eastAsia"/>
          <w:szCs w:val="32"/>
        </w:rPr>
        <w:t>人。若无符合条件的，也可不推荐。</w:t>
      </w:r>
    </w:p>
    <w:p w14:paraId="22568A4F"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四、评选程序及工作安排</w:t>
      </w:r>
    </w:p>
    <w:p w14:paraId="6D04B8FC" w14:textId="77777777" w:rsidR="00372D96" w:rsidRDefault="00226954">
      <w:pPr>
        <w:spacing w:line="560" w:lineRule="exact"/>
        <w:ind w:firstLineChars="200" w:firstLine="624"/>
        <w:jc w:val="both"/>
        <w:rPr>
          <w:szCs w:val="32"/>
        </w:rPr>
      </w:pPr>
      <w:r>
        <w:rPr>
          <w:rFonts w:hint="eastAsia"/>
          <w:szCs w:val="32"/>
        </w:rPr>
        <w:t>（一）研究生个人申报，经导师审核推荐，各研究生培养单</w:t>
      </w:r>
      <w:r>
        <w:rPr>
          <w:rFonts w:hint="eastAsia"/>
          <w:szCs w:val="32"/>
        </w:rPr>
        <w:lastRenderedPageBreak/>
        <w:t>位学位审议机构对学位论文（实践成果）质量进行严格把关，根据本单位推荐比例进行遴选，投票表决并将推荐参评名单（需排序推荐）及申报材料</w:t>
      </w:r>
      <w:r>
        <w:rPr>
          <w:rFonts w:hint="eastAsia"/>
          <w:szCs w:val="32"/>
        </w:rPr>
        <w:t>通过系统线上报送研究生院（非医科申报材料）、医学教育处（医科申报材料）。</w:t>
      </w:r>
    </w:p>
    <w:p w14:paraId="693995E7" w14:textId="77777777" w:rsidR="00372D96" w:rsidRDefault="00226954">
      <w:pPr>
        <w:spacing w:line="560" w:lineRule="exact"/>
        <w:ind w:firstLineChars="200" w:firstLine="624"/>
        <w:jc w:val="both"/>
        <w:rPr>
          <w:rFonts w:ascii="仿宋_GB2312" w:hAnsi="宋体"/>
          <w:szCs w:val="32"/>
        </w:rPr>
      </w:pPr>
      <w:r>
        <w:rPr>
          <w:rFonts w:hint="eastAsia"/>
          <w:szCs w:val="32"/>
        </w:rPr>
        <w:t>（二）</w:t>
      </w:r>
      <w:r>
        <w:rPr>
          <w:rFonts w:hint="eastAsia"/>
          <w:szCs w:val="32"/>
        </w:rPr>
        <w:t>6</w:t>
      </w:r>
      <w:r>
        <w:rPr>
          <w:rFonts w:hint="eastAsia"/>
          <w:szCs w:val="32"/>
        </w:rPr>
        <w:t>月初学校</w:t>
      </w:r>
      <w:r>
        <w:rPr>
          <w:szCs w:val="32"/>
        </w:rPr>
        <w:t>组织</w:t>
      </w:r>
      <w:r>
        <w:rPr>
          <w:rFonts w:hint="eastAsia"/>
          <w:szCs w:val="32"/>
        </w:rPr>
        <w:t>初评。</w:t>
      </w:r>
      <w:r>
        <w:rPr>
          <w:rFonts w:hint="eastAsia"/>
          <w:szCs w:val="32"/>
        </w:rPr>
        <w:t>博士学位论文</w:t>
      </w:r>
      <w:r>
        <w:rPr>
          <w:rFonts w:hint="eastAsia"/>
          <w:szCs w:val="32"/>
        </w:rPr>
        <w:t>参评者分学科</w:t>
      </w:r>
      <w:r>
        <w:rPr>
          <w:szCs w:val="32"/>
        </w:rPr>
        <w:t>参加</w:t>
      </w:r>
      <w:r>
        <w:rPr>
          <w:rFonts w:hint="eastAsia"/>
          <w:szCs w:val="32"/>
        </w:rPr>
        <w:t>现场</w:t>
      </w:r>
      <w:r>
        <w:rPr>
          <w:szCs w:val="32"/>
        </w:rPr>
        <w:t>答辩</w:t>
      </w:r>
      <w:r>
        <w:rPr>
          <w:rFonts w:ascii="仿宋_GB2312" w:hAnsi="宋体" w:hint="eastAsia"/>
          <w:szCs w:val="32"/>
        </w:rPr>
        <w:t>，答辩</w:t>
      </w:r>
      <w:r>
        <w:rPr>
          <w:rFonts w:ascii="仿宋_GB2312" w:hAnsi="宋体"/>
          <w:szCs w:val="32"/>
        </w:rPr>
        <w:t>具体</w:t>
      </w:r>
      <w:r>
        <w:rPr>
          <w:rFonts w:ascii="仿宋_GB2312" w:hAnsi="宋体" w:hint="eastAsia"/>
          <w:szCs w:val="32"/>
        </w:rPr>
        <w:t>时间及</w:t>
      </w:r>
      <w:r>
        <w:rPr>
          <w:rFonts w:ascii="仿宋_GB2312" w:hAnsi="宋体"/>
          <w:szCs w:val="32"/>
        </w:rPr>
        <w:t>安排另行通知。</w:t>
      </w:r>
    </w:p>
    <w:p w14:paraId="6138B095" w14:textId="77777777" w:rsidR="00372D96" w:rsidRDefault="00226954">
      <w:pPr>
        <w:spacing w:line="560" w:lineRule="exact"/>
        <w:ind w:firstLineChars="200" w:firstLine="624"/>
        <w:jc w:val="both"/>
        <w:rPr>
          <w:szCs w:val="32"/>
        </w:rPr>
      </w:pPr>
      <w:r>
        <w:rPr>
          <w:rFonts w:hint="eastAsia"/>
          <w:szCs w:val="32"/>
        </w:rPr>
        <w:t>（三）各学部学位评定委员会组织复评，确定当年度优秀学位论文（实践成果）入选名单并进行公示。公示无异议</w:t>
      </w:r>
      <w:proofErr w:type="gramStart"/>
      <w:r>
        <w:rPr>
          <w:rFonts w:hint="eastAsia"/>
          <w:szCs w:val="32"/>
        </w:rPr>
        <w:t>后报校学位</w:t>
      </w:r>
      <w:proofErr w:type="gramEnd"/>
      <w:r>
        <w:rPr>
          <w:rFonts w:hint="eastAsia"/>
          <w:szCs w:val="32"/>
        </w:rPr>
        <w:t>评定委员会审批，审批后正式发文，并予以表彰。</w:t>
      </w:r>
    </w:p>
    <w:p w14:paraId="56DB3306"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五、材料报送</w:t>
      </w:r>
    </w:p>
    <w:p w14:paraId="3241406D" w14:textId="77777777" w:rsidR="00372D96" w:rsidRDefault="00226954">
      <w:pPr>
        <w:spacing w:line="560" w:lineRule="exact"/>
        <w:ind w:firstLineChars="200" w:firstLine="624"/>
        <w:jc w:val="both"/>
        <w:rPr>
          <w:color w:val="000000"/>
          <w:szCs w:val="32"/>
        </w:rPr>
      </w:pPr>
      <w:r>
        <w:rPr>
          <w:rFonts w:hint="eastAsia"/>
          <w:color w:val="000000"/>
          <w:szCs w:val="32"/>
        </w:rPr>
        <w:t>2026</w:t>
      </w:r>
      <w:r>
        <w:rPr>
          <w:rFonts w:hint="eastAsia"/>
          <w:color w:val="000000"/>
          <w:szCs w:val="32"/>
        </w:rPr>
        <w:t>年优秀博士硕士研究生学位论文（实践成果）评选依托</w:t>
      </w:r>
      <w:r>
        <w:rPr>
          <w:rFonts w:ascii="仿宋_GB2312" w:hAnsi="仿宋_GB2312" w:cs="仿宋_GB2312" w:hint="eastAsia"/>
          <w:szCs w:val="32"/>
        </w:rPr>
        <w:t>中山大学研究生教育管理服务平台全程网上申报</w:t>
      </w:r>
      <w:r>
        <w:rPr>
          <w:rFonts w:hint="eastAsia"/>
          <w:color w:val="000000"/>
          <w:szCs w:val="32"/>
        </w:rPr>
        <w:t>，实行无纸化申请，网址：</w:t>
      </w:r>
      <w:bookmarkStart w:id="0" w:name="OLE_LINK2"/>
      <w:r>
        <w:rPr>
          <w:color w:val="000000"/>
        </w:rPr>
        <w:t>https://gms.sysu.edu.cn</w:t>
      </w:r>
      <w:bookmarkEnd w:id="0"/>
      <w:r>
        <w:rPr>
          <w:rFonts w:hint="eastAsia"/>
          <w:color w:val="000000"/>
          <w:szCs w:val="32"/>
        </w:rPr>
        <w:t>。请各培养单位通知研究生、导师、研究生秘书及分管领导认真阅读系统操作手册（见附件）。研究生可于</w:t>
      </w:r>
      <w:r>
        <w:rPr>
          <w:rFonts w:hint="eastAsia"/>
          <w:color w:val="000000"/>
          <w:szCs w:val="32"/>
        </w:rPr>
        <w:t>2026</w:t>
      </w:r>
      <w:r>
        <w:rPr>
          <w:rFonts w:hint="eastAsia"/>
          <w:color w:val="000000"/>
          <w:szCs w:val="32"/>
        </w:rPr>
        <w:t>年</w:t>
      </w:r>
      <w:r>
        <w:rPr>
          <w:rFonts w:hint="eastAsia"/>
          <w:color w:val="000000"/>
          <w:szCs w:val="32"/>
        </w:rPr>
        <w:t>5</w:t>
      </w:r>
      <w:r>
        <w:rPr>
          <w:rFonts w:hint="eastAsia"/>
          <w:color w:val="000000"/>
          <w:szCs w:val="32"/>
        </w:rPr>
        <w:t>月</w:t>
      </w:r>
      <w:r>
        <w:rPr>
          <w:rFonts w:hint="eastAsia"/>
          <w:color w:val="000000"/>
          <w:szCs w:val="32"/>
        </w:rPr>
        <w:t>6</w:t>
      </w:r>
      <w:r>
        <w:rPr>
          <w:rFonts w:hint="eastAsia"/>
          <w:color w:val="000000"/>
          <w:szCs w:val="32"/>
        </w:rPr>
        <w:t>日</w:t>
      </w:r>
      <w:r>
        <w:rPr>
          <w:rFonts w:hint="eastAsia"/>
          <w:color w:val="000000"/>
          <w:szCs w:val="32"/>
        </w:rPr>
        <w:t>8:00</w:t>
      </w:r>
      <w:r>
        <w:rPr>
          <w:rFonts w:hint="eastAsia"/>
          <w:color w:val="000000"/>
          <w:szCs w:val="32"/>
        </w:rPr>
        <w:t>起登录系统申请，申请结束时间：</w:t>
      </w:r>
      <w:r>
        <w:rPr>
          <w:rFonts w:hint="eastAsia"/>
          <w:color w:val="000000"/>
          <w:szCs w:val="32"/>
        </w:rPr>
        <w:t>2026</w:t>
      </w:r>
      <w:r>
        <w:rPr>
          <w:rFonts w:hint="eastAsia"/>
          <w:color w:val="000000"/>
          <w:szCs w:val="32"/>
        </w:rPr>
        <w:t>年</w:t>
      </w:r>
      <w:r>
        <w:rPr>
          <w:rFonts w:hint="eastAsia"/>
          <w:color w:val="000000"/>
          <w:szCs w:val="32"/>
        </w:rPr>
        <w:t>5</w:t>
      </w:r>
      <w:r>
        <w:rPr>
          <w:rFonts w:hint="eastAsia"/>
          <w:color w:val="000000"/>
          <w:szCs w:val="32"/>
        </w:rPr>
        <w:t>月</w:t>
      </w:r>
      <w:r>
        <w:rPr>
          <w:rFonts w:hint="eastAsia"/>
          <w:color w:val="000000"/>
          <w:szCs w:val="32"/>
        </w:rPr>
        <w:t>28</w:t>
      </w:r>
      <w:r>
        <w:rPr>
          <w:rFonts w:hint="eastAsia"/>
          <w:color w:val="000000"/>
          <w:szCs w:val="32"/>
        </w:rPr>
        <w:t>日</w:t>
      </w:r>
      <w:r>
        <w:rPr>
          <w:rFonts w:hint="eastAsia"/>
          <w:color w:val="000000"/>
          <w:szCs w:val="32"/>
        </w:rPr>
        <w:t>23:59</w:t>
      </w:r>
      <w:r>
        <w:rPr>
          <w:rFonts w:hint="eastAsia"/>
          <w:color w:val="000000"/>
          <w:szCs w:val="32"/>
        </w:rPr>
        <w:t>。培养单位审核截止时间：</w:t>
      </w:r>
      <w:r>
        <w:rPr>
          <w:rFonts w:hint="eastAsia"/>
          <w:color w:val="000000"/>
          <w:szCs w:val="32"/>
        </w:rPr>
        <w:t>2026</w:t>
      </w:r>
      <w:r>
        <w:rPr>
          <w:rFonts w:hint="eastAsia"/>
          <w:color w:val="000000"/>
          <w:szCs w:val="32"/>
        </w:rPr>
        <w:t>年</w:t>
      </w:r>
      <w:r>
        <w:rPr>
          <w:rFonts w:hint="eastAsia"/>
          <w:color w:val="000000"/>
          <w:szCs w:val="32"/>
        </w:rPr>
        <w:t>6</w:t>
      </w:r>
      <w:r>
        <w:rPr>
          <w:rFonts w:hint="eastAsia"/>
          <w:color w:val="000000"/>
          <w:szCs w:val="32"/>
        </w:rPr>
        <w:t>月</w:t>
      </w:r>
      <w:r>
        <w:rPr>
          <w:rFonts w:hint="eastAsia"/>
          <w:color w:val="000000"/>
          <w:szCs w:val="32"/>
        </w:rPr>
        <w:t>1</w:t>
      </w:r>
      <w:r>
        <w:rPr>
          <w:rFonts w:hint="eastAsia"/>
          <w:color w:val="000000"/>
          <w:szCs w:val="32"/>
        </w:rPr>
        <w:t>日</w:t>
      </w:r>
      <w:r>
        <w:rPr>
          <w:rFonts w:hint="eastAsia"/>
          <w:color w:val="000000"/>
          <w:szCs w:val="32"/>
        </w:rPr>
        <w:t>23:59</w:t>
      </w:r>
      <w:r>
        <w:rPr>
          <w:rFonts w:hint="eastAsia"/>
          <w:color w:val="000000"/>
          <w:szCs w:val="32"/>
        </w:rPr>
        <w:t>（逾期系统自动关闭）。</w:t>
      </w:r>
    </w:p>
    <w:p w14:paraId="0C5167DF" w14:textId="77777777" w:rsidR="00372D96" w:rsidRDefault="00226954">
      <w:pPr>
        <w:spacing w:line="560" w:lineRule="exact"/>
        <w:ind w:firstLineChars="200" w:firstLine="624"/>
        <w:jc w:val="both"/>
        <w:rPr>
          <w:rFonts w:ascii="黑体" w:eastAsia="黑体" w:hAnsi="黑体" w:cs="黑体"/>
          <w:szCs w:val="32"/>
        </w:rPr>
      </w:pPr>
      <w:r>
        <w:rPr>
          <w:rFonts w:ascii="黑体" w:eastAsia="黑体" w:hAnsi="黑体" w:cs="黑体" w:hint="eastAsia"/>
          <w:szCs w:val="32"/>
        </w:rPr>
        <w:t>六、其他</w:t>
      </w:r>
    </w:p>
    <w:p w14:paraId="2A0A9A6C" w14:textId="77777777" w:rsidR="00372D96" w:rsidRDefault="00226954">
      <w:pPr>
        <w:spacing w:line="560" w:lineRule="exact"/>
        <w:ind w:firstLineChars="200" w:firstLine="624"/>
        <w:jc w:val="both"/>
        <w:rPr>
          <w:szCs w:val="32"/>
        </w:rPr>
      </w:pPr>
      <w:r>
        <w:rPr>
          <w:rFonts w:hint="eastAsia"/>
          <w:szCs w:val="32"/>
        </w:rPr>
        <w:t>此项工作对于培养和</w:t>
      </w:r>
      <w:r>
        <w:rPr>
          <w:szCs w:val="32"/>
        </w:rPr>
        <w:t>激励在学研究生</w:t>
      </w:r>
      <w:r>
        <w:rPr>
          <w:rFonts w:hint="eastAsia"/>
          <w:szCs w:val="32"/>
        </w:rPr>
        <w:t>的</w:t>
      </w:r>
      <w:r>
        <w:rPr>
          <w:szCs w:val="32"/>
        </w:rPr>
        <w:t>创新精神</w:t>
      </w:r>
      <w:r>
        <w:rPr>
          <w:rFonts w:hint="eastAsia"/>
          <w:szCs w:val="32"/>
        </w:rPr>
        <w:t>，提高我校博士生和硕士生培养质量具有积极意义，请各研究生培养单位务必将通知精神传达到本单位有关导师和所有符合条件的博士和硕士学位申请者，积极做好评选的宣传和推</w:t>
      </w:r>
      <w:r>
        <w:rPr>
          <w:rFonts w:hint="eastAsia"/>
          <w:szCs w:val="32"/>
        </w:rPr>
        <w:t>荐工作。</w:t>
      </w:r>
    </w:p>
    <w:p w14:paraId="73D2F4DA" w14:textId="77777777" w:rsidR="00372D96" w:rsidRDefault="00226954">
      <w:pPr>
        <w:spacing w:line="560" w:lineRule="exact"/>
        <w:ind w:firstLineChars="200" w:firstLine="624"/>
        <w:jc w:val="both"/>
        <w:rPr>
          <w:szCs w:val="32"/>
        </w:rPr>
      </w:pPr>
      <w:r>
        <w:rPr>
          <w:szCs w:val="32"/>
        </w:rPr>
        <w:lastRenderedPageBreak/>
        <w:t>特此通知。</w:t>
      </w:r>
    </w:p>
    <w:p w14:paraId="7F08444E" w14:textId="77777777" w:rsidR="00372D96" w:rsidRDefault="00372D96">
      <w:pPr>
        <w:spacing w:line="560" w:lineRule="exact"/>
        <w:ind w:right="640"/>
        <w:jc w:val="right"/>
        <w:rPr>
          <w:szCs w:val="32"/>
        </w:rPr>
      </w:pPr>
    </w:p>
    <w:p w14:paraId="7B3160F0" w14:textId="77777777" w:rsidR="00372D96" w:rsidRDefault="00226954">
      <w:pPr>
        <w:spacing w:line="560" w:lineRule="exact"/>
        <w:ind w:leftChars="200" w:left="1559" w:hangingChars="300" w:hanging="935"/>
        <w:jc w:val="both"/>
        <w:rPr>
          <w:szCs w:val="32"/>
        </w:rPr>
      </w:pPr>
      <w:r>
        <w:rPr>
          <w:rFonts w:hint="eastAsia"/>
          <w:szCs w:val="32"/>
        </w:rPr>
        <w:t>附件：中山大学研究生教育管理服务平台优秀学位论文（实践成果）评选模块使用手册</w:t>
      </w:r>
    </w:p>
    <w:p w14:paraId="3060DA17" w14:textId="77777777" w:rsidR="00372D96" w:rsidRDefault="00372D96">
      <w:pPr>
        <w:spacing w:line="560" w:lineRule="exact"/>
        <w:ind w:right="640"/>
        <w:jc w:val="both"/>
        <w:rPr>
          <w:szCs w:val="32"/>
        </w:rPr>
      </w:pPr>
    </w:p>
    <w:p w14:paraId="0E9B646C" w14:textId="77777777" w:rsidR="00372D96" w:rsidRDefault="00372D96">
      <w:pPr>
        <w:spacing w:line="560" w:lineRule="exact"/>
        <w:ind w:right="640"/>
        <w:jc w:val="right"/>
        <w:rPr>
          <w:szCs w:val="32"/>
        </w:rPr>
      </w:pPr>
    </w:p>
    <w:p w14:paraId="7A684252" w14:textId="77777777" w:rsidR="00372D96" w:rsidRDefault="00372D96">
      <w:pPr>
        <w:spacing w:line="560" w:lineRule="exact"/>
        <w:ind w:right="640"/>
        <w:jc w:val="right"/>
        <w:rPr>
          <w:szCs w:val="32"/>
        </w:rPr>
      </w:pPr>
    </w:p>
    <w:p w14:paraId="0CC541BF" w14:textId="77777777" w:rsidR="00372D96" w:rsidRDefault="00226954">
      <w:pPr>
        <w:wordWrap w:val="0"/>
        <w:spacing w:line="560" w:lineRule="exact"/>
        <w:jc w:val="right"/>
        <w:rPr>
          <w:szCs w:val="32"/>
        </w:rPr>
      </w:pPr>
      <w:r>
        <w:rPr>
          <w:szCs w:val="32"/>
        </w:rPr>
        <w:t>研究生院</w:t>
      </w:r>
      <w:r>
        <w:rPr>
          <w:szCs w:val="32"/>
        </w:rPr>
        <w:t xml:space="preserve">  </w:t>
      </w:r>
      <w:r>
        <w:rPr>
          <w:rFonts w:hint="eastAsia"/>
          <w:szCs w:val="32"/>
        </w:rPr>
        <w:t>医学教育处</w:t>
      </w:r>
      <w:r>
        <w:rPr>
          <w:rFonts w:hint="eastAsia"/>
          <w:szCs w:val="32"/>
        </w:rPr>
        <w:t xml:space="preserve">      </w:t>
      </w:r>
    </w:p>
    <w:p w14:paraId="0677FCE7" w14:textId="1C098063" w:rsidR="00372D96" w:rsidRDefault="00226954">
      <w:pPr>
        <w:spacing w:line="560" w:lineRule="exact"/>
        <w:rPr>
          <w:rFonts w:ascii="仿宋_GB2312"/>
        </w:rPr>
      </w:pPr>
      <w:r>
        <w:rPr>
          <w:szCs w:val="32"/>
        </w:rPr>
        <w:t xml:space="preserve">                                  202</w:t>
      </w:r>
      <w:r>
        <w:rPr>
          <w:rFonts w:hint="eastAsia"/>
          <w:szCs w:val="32"/>
        </w:rPr>
        <w:t>6</w:t>
      </w:r>
      <w:r>
        <w:rPr>
          <w:szCs w:val="32"/>
        </w:rPr>
        <w:t>年</w:t>
      </w:r>
      <w:r>
        <w:rPr>
          <w:rFonts w:hint="eastAsia"/>
          <w:szCs w:val="32"/>
        </w:rPr>
        <w:t>4</w:t>
      </w:r>
      <w:r>
        <w:rPr>
          <w:szCs w:val="32"/>
        </w:rPr>
        <w:t>月</w:t>
      </w:r>
      <w:r w:rsidR="00960A8B">
        <w:rPr>
          <w:rFonts w:hint="eastAsia"/>
          <w:szCs w:val="32"/>
        </w:rPr>
        <w:t>2</w:t>
      </w:r>
      <w:r w:rsidR="00960A8B">
        <w:rPr>
          <w:szCs w:val="32"/>
        </w:rPr>
        <w:t>2</w:t>
      </w:r>
      <w:r>
        <w:rPr>
          <w:rFonts w:hint="eastAsia"/>
          <w:szCs w:val="32"/>
        </w:rPr>
        <w:t>日</w:t>
      </w:r>
      <w:r>
        <w:rPr>
          <w:rFonts w:ascii="仿宋_GB2312" w:hint="eastAsia"/>
        </w:rPr>
        <w:t xml:space="preserve">  </w:t>
      </w:r>
    </w:p>
    <w:p w14:paraId="442DEC74" w14:textId="77777777" w:rsidR="00372D96" w:rsidRDefault="00226954">
      <w:pPr>
        <w:spacing w:line="560" w:lineRule="exact"/>
        <w:ind w:firstLineChars="200" w:firstLine="624"/>
        <w:jc w:val="both"/>
        <w:rPr>
          <w:szCs w:val="32"/>
        </w:rPr>
      </w:pPr>
      <w:r>
        <w:rPr>
          <w:szCs w:val="32"/>
        </w:rPr>
        <w:t>（</w:t>
      </w:r>
      <w:r>
        <w:rPr>
          <w:rFonts w:hint="eastAsia"/>
          <w:szCs w:val="32"/>
        </w:rPr>
        <w:t>研究生院培养与质量管理处联系人：余藜藜</w:t>
      </w:r>
      <w:r>
        <w:rPr>
          <w:szCs w:val="32"/>
        </w:rPr>
        <w:t>，联系电话：</w:t>
      </w:r>
      <w:r>
        <w:rPr>
          <w:rFonts w:hint="eastAsia"/>
          <w:szCs w:val="32"/>
        </w:rPr>
        <w:t>020</w:t>
      </w:r>
      <w:r>
        <w:rPr>
          <w:szCs w:val="32"/>
        </w:rPr>
        <w:t>-</w:t>
      </w:r>
      <w:r>
        <w:rPr>
          <w:rFonts w:hint="eastAsia"/>
          <w:szCs w:val="32"/>
        </w:rPr>
        <w:t>84110955</w:t>
      </w:r>
      <w:r>
        <w:rPr>
          <w:rFonts w:hint="eastAsia"/>
          <w:szCs w:val="32"/>
        </w:rPr>
        <w:t>；医学教育处联系人：吴智辉，电话：</w:t>
      </w:r>
      <w:r>
        <w:rPr>
          <w:szCs w:val="32"/>
        </w:rPr>
        <w:t>020-87339989</w:t>
      </w:r>
      <w:r>
        <w:rPr>
          <w:szCs w:val="32"/>
        </w:rPr>
        <w:t>）</w:t>
      </w:r>
    </w:p>
    <w:p w14:paraId="30D5035F" w14:textId="77777777" w:rsidR="00372D96" w:rsidRDefault="00372D96">
      <w:pPr>
        <w:spacing w:line="560" w:lineRule="exact"/>
      </w:pPr>
    </w:p>
    <w:p w14:paraId="76EF1632" w14:textId="77777777" w:rsidR="00372D96" w:rsidRDefault="00372D96">
      <w:pPr>
        <w:spacing w:line="560" w:lineRule="exact"/>
      </w:pPr>
    </w:p>
    <w:p w14:paraId="4D336F54" w14:textId="77777777" w:rsidR="00372D96" w:rsidRDefault="00372D96"/>
    <w:p w14:paraId="4942CA66" w14:textId="77777777" w:rsidR="00372D96" w:rsidRDefault="00372D96"/>
    <w:p w14:paraId="225B7F93" w14:textId="77777777" w:rsidR="00372D96" w:rsidRDefault="00372D96"/>
    <w:p w14:paraId="2B3A000C" w14:textId="77777777" w:rsidR="00372D96" w:rsidRDefault="00372D96"/>
    <w:p w14:paraId="6B20976F" w14:textId="77777777" w:rsidR="00372D96" w:rsidRDefault="00372D96"/>
    <w:p w14:paraId="5C5E7DAD" w14:textId="77777777" w:rsidR="00372D96" w:rsidRDefault="00372D96"/>
    <w:p w14:paraId="30083588" w14:textId="77777777" w:rsidR="00372D96" w:rsidRDefault="00372D96"/>
    <w:p w14:paraId="45FA7A86" w14:textId="77777777" w:rsidR="00372D96" w:rsidRDefault="00372D96"/>
    <w:p w14:paraId="353B3189" w14:textId="77777777" w:rsidR="00372D96" w:rsidRDefault="00372D96"/>
    <w:p w14:paraId="3AE819DB" w14:textId="77777777" w:rsidR="00372D96" w:rsidRDefault="00372D96"/>
    <w:p w14:paraId="7534AC2A" w14:textId="77777777" w:rsidR="00372D96" w:rsidRDefault="00372D96"/>
    <w:p w14:paraId="00BDBDA6" w14:textId="77777777" w:rsidR="00372D96" w:rsidRDefault="00372D96"/>
    <w:p w14:paraId="0A213C7C" w14:textId="77777777" w:rsidR="00372D96" w:rsidRDefault="00372D96"/>
    <w:p w14:paraId="381A16D9" w14:textId="77777777" w:rsidR="00372D96" w:rsidRDefault="00372D96"/>
    <w:p w14:paraId="5BEB51D8" w14:textId="77777777" w:rsidR="00372D96" w:rsidRDefault="00372D96"/>
    <w:p w14:paraId="6DAFA6E1" w14:textId="77777777" w:rsidR="00372D96" w:rsidRDefault="00372D96"/>
    <w:p w14:paraId="06A1F6A9" w14:textId="77777777" w:rsidR="00372D96" w:rsidRDefault="00372D96"/>
    <w:p w14:paraId="0E805AAF" w14:textId="77777777" w:rsidR="00372D96" w:rsidRDefault="00372D96"/>
    <w:p w14:paraId="6D23A245" w14:textId="77777777" w:rsidR="00372D96" w:rsidRDefault="00372D96"/>
    <w:p w14:paraId="0B1521D6" w14:textId="77777777" w:rsidR="00372D96" w:rsidRDefault="00372D96"/>
    <w:p w14:paraId="44BFD074" w14:textId="77777777" w:rsidR="00372D96" w:rsidRDefault="00372D96"/>
    <w:p w14:paraId="0DACD772" w14:textId="77777777" w:rsidR="00372D96" w:rsidRDefault="00372D96"/>
    <w:p w14:paraId="3AD1FA12" w14:textId="77777777" w:rsidR="00372D96" w:rsidRDefault="00372D96"/>
    <w:p w14:paraId="24734D39" w14:textId="77777777" w:rsidR="00372D96" w:rsidRDefault="00372D96"/>
    <w:p w14:paraId="76663E86" w14:textId="77777777" w:rsidR="00372D96" w:rsidRDefault="00372D96"/>
    <w:p w14:paraId="4B798B12" w14:textId="03809E50" w:rsidR="00372D96" w:rsidRDefault="00372D96"/>
    <w:p w14:paraId="78461842" w14:textId="341D9AD5" w:rsidR="00960A8B" w:rsidRDefault="00960A8B"/>
    <w:p w14:paraId="6EC9A4C8" w14:textId="77777777" w:rsidR="00960A8B" w:rsidRDefault="00960A8B">
      <w:pPr>
        <w:rPr>
          <w:rFonts w:hint="eastAsia"/>
        </w:rPr>
      </w:pPr>
    </w:p>
    <w:p w14:paraId="10D91D10" w14:textId="77777777" w:rsidR="00372D96" w:rsidRDefault="00372D96"/>
    <w:p w14:paraId="743CBB63" w14:textId="77777777" w:rsidR="00372D96" w:rsidRDefault="00226954">
      <w:pPr>
        <w:pBdr>
          <w:top w:val="single" w:sz="8" w:space="1" w:color="auto"/>
          <w:bottom w:val="single" w:sz="8" w:space="1" w:color="auto"/>
          <w:between w:val="single" w:sz="6" w:space="1" w:color="auto"/>
        </w:pBdr>
        <w:ind w:left="815" w:hangingChars="300" w:hanging="815"/>
        <w:rPr>
          <w:sz w:val="18"/>
          <w:szCs w:val="18"/>
        </w:rPr>
      </w:pPr>
      <w:r>
        <w:rPr>
          <w:rFonts w:hint="eastAsia"/>
          <w:sz w:val="28"/>
          <w:szCs w:val="28"/>
        </w:rPr>
        <w:t xml:space="preserve">  </w:t>
      </w:r>
      <w:r>
        <w:rPr>
          <w:sz w:val="28"/>
          <w:szCs w:val="28"/>
        </w:rPr>
        <w:t>发：</w:t>
      </w:r>
      <w:r>
        <w:rPr>
          <w:rFonts w:hint="eastAsia"/>
          <w:sz w:val="28"/>
          <w:szCs w:val="28"/>
        </w:rPr>
        <w:t>各研究生培养</w:t>
      </w:r>
      <w:r>
        <w:rPr>
          <w:sz w:val="28"/>
          <w:szCs w:val="28"/>
        </w:rPr>
        <w:t>单位。</w:t>
      </w:r>
    </w:p>
    <w:p w14:paraId="58EDB73B" w14:textId="478031F6" w:rsidR="00372D96" w:rsidRDefault="00226954">
      <w:pPr>
        <w:pBdr>
          <w:top w:val="single" w:sz="8" w:space="1" w:color="auto"/>
          <w:bottom w:val="single" w:sz="8" w:space="1" w:color="auto"/>
          <w:between w:val="single" w:sz="6" w:space="1" w:color="auto"/>
        </w:pBdr>
        <w:ind w:firstLineChars="100" w:firstLine="272"/>
        <w:rPr>
          <w:rFonts w:cs="Times New Roman"/>
          <w:sz w:val="28"/>
        </w:rPr>
      </w:pPr>
      <w:r>
        <w:rPr>
          <w:sz w:val="28"/>
          <w:szCs w:val="28"/>
        </w:rPr>
        <w:t>中山大学</w:t>
      </w:r>
      <w:r>
        <w:rPr>
          <w:rFonts w:hint="eastAsia"/>
          <w:sz w:val="28"/>
          <w:szCs w:val="28"/>
        </w:rPr>
        <w:t>研究生院</w:t>
      </w:r>
      <w:r>
        <w:rPr>
          <w:sz w:val="28"/>
          <w:szCs w:val="28"/>
        </w:rPr>
        <w:t xml:space="preserve">  </w:t>
      </w:r>
      <w:r>
        <w:rPr>
          <w:rFonts w:hint="eastAsia"/>
          <w:sz w:val="28"/>
          <w:szCs w:val="28"/>
        </w:rPr>
        <w:t xml:space="preserve">     </w:t>
      </w:r>
      <w:r>
        <w:rPr>
          <w:rFonts w:hint="eastAsia"/>
          <w:sz w:val="28"/>
          <w:szCs w:val="28"/>
        </w:rPr>
        <w:t>主动公开</w:t>
      </w:r>
      <w:r>
        <w:rPr>
          <w:rFonts w:hint="eastAsia"/>
          <w:sz w:val="28"/>
          <w:szCs w:val="28"/>
        </w:rPr>
        <w:t xml:space="preserve">       </w:t>
      </w:r>
      <w:r>
        <w:rPr>
          <w:sz w:val="28"/>
          <w:szCs w:val="28"/>
        </w:rPr>
        <w:t xml:space="preserve">    202</w:t>
      </w:r>
      <w:r>
        <w:rPr>
          <w:rFonts w:hint="eastAsia"/>
          <w:sz w:val="28"/>
          <w:szCs w:val="28"/>
        </w:rPr>
        <w:t>6</w:t>
      </w:r>
      <w:r>
        <w:rPr>
          <w:sz w:val="28"/>
          <w:szCs w:val="28"/>
        </w:rPr>
        <w:t>年</w:t>
      </w:r>
      <w:r>
        <w:rPr>
          <w:rFonts w:hint="eastAsia"/>
          <w:sz w:val="28"/>
          <w:szCs w:val="28"/>
        </w:rPr>
        <w:t>4</w:t>
      </w:r>
      <w:r>
        <w:rPr>
          <w:sz w:val="28"/>
          <w:szCs w:val="28"/>
        </w:rPr>
        <w:t>月</w:t>
      </w:r>
      <w:r w:rsidR="00960A8B">
        <w:rPr>
          <w:rFonts w:hint="eastAsia"/>
          <w:sz w:val="28"/>
          <w:szCs w:val="28"/>
        </w:rPr>
        <w:t>2</w:t>
      </w:r>
      <w:r w:rsidR="00960A8B">
        <w:rPr>
          <w:sz w:val="28"/>
          <w:szCs w:val="28"/>
        </w:rPr>
        <w:t>2</w:t>
      </w:r>
      <w:r>
        <w:rPr>
          <w:sz w:val="28"/>
          <w:szCs w:val="28"/>
        </w:rPr>
        <w:t>日印发</w:t>
      </w:r>
    </w:p>
    <w:sectPr w:rsidR="00372D96">
      <w:footerReference w:type="even" r:id="rId7"/>
      <w:footerReference w:type="default" r:id="rId8"/>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EB0D8" w14:textId="77777777" w:rsidR="00226954" w:rsidRDefault="00226954">
      <w:pPr>
        <w:spacing w:line="240" w:lineRule="auto"/>
      </w:pPr>
      <w:r>
        <w:separator/>
      </w:r>
    </w:p>
  </w:endnote>
  <w:endnote w:type="continuationSeparator" w:id="0">
    <w:p w14:paraId="2D68111C" w14:textId="77777777" w:rsidR="00226954" w:rsidRDefault="002269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AAEB2859-C806-49CB-B99C-E96B9B8BF25C}"/>
  </w:font>
  <w:font w:name="Calibri">
    <w:panose1 w:val="020F0502020204030204"/>
    <w:charset w:val="00"/>
    <w:family w:val="swiss"/>
    <w:pitch w:val="variable"/>
    <w:sig w:usb0="E4002EFF" w:usb1="C200247B" w:usb2="00000009" w:usb3="00000000" w:csb0="000001FF" w:csb1="00000000"/>
    <w:embedRegular r:id="rId2" w:fontKey="{17481775-F33E-4404-AB69-25CB9A1278A0}"/>
  </w:font>
  <w:font w:name="黑体">
    <w:altName w:val="SimHei"/>
    <w:panose1 w:val="02010600030101010101"/>
    <w:charset w:val="86"/>
    <w:family w:val="auto"/>
    <w:pitch w:val="variable"/>
    <w:sig w:usb0="800002BF" w:usb1="38CF7CFA" w:usb2="00000016" w:usb3="00000000" w:csb0="00040001" w:csb1="00000000"/>
    <w:embedRegular r:id="rId3" w:subsetted="1" w:fontKey="{774129D9-A3C4-4CD9-B7E0-B28B2CAE86F1}"/>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embedRegular r:id="rId4" w:subsetted="1" w:fontKey="{14A5611F-2E0D-4A53-9D0C-FC5731385D26}"/>
  </w:font>
  <w:font w:name="Cambria">
    <w:panose1 w:val="02040503050406030204"/>
    <w:charset w:val="00"/>
    <w:family w:val="roman"/>
    <w:pitch w:val="variable"/>
    <w:sig w:usb0="E00006FF" w:usb1="420024FF" w:usb2="02000000" w:usb3="00000000" w:csb0="0000019F" w:csb1="00000000"/>
    <w:embedRegular r:id="rId5" w:fontKey="{A650A6D8-9C3B-4FD6-A0DB-CA15020567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sdtPr>
    <w:sdtEndPr>
      <w:rPr>
        <w:rFonts w:ascii="Times New Roman" w:hAnsi="Times New Roman" w:cs="Times New Roman"/>
        <w:sz w:val="28"/>
        <w:szCs w:val="28"/>
      </w:rPr>
    </w:sdtEndPr>
    <w:sdtContent>
      <w:p w14:paraId="4876D8C0" w14:textId="77777777" w:rsidR="00372D96" w:rsidRDefault="00226954">
        <w:pPr>
          <w:pStyle w:val="aa"/>
          <w:ind w:leftChars="100" w:left="32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sdtPr>
    <w:sdtEndPr>
      <w:rPr>
        <w:rFonts w:ascii="Times New Roman" w:hAnsi="Times New Roman" w:cs="Times New Roman"/>
        <w:sz w:val="28"/>
        <w:szCs w:val="28"/>
      </w:rPr>
    </w:sdtEndPr>
    <w:sdtContent>
      <w:p w14:paraId="71507146" w14:textId="77777777" w:rsidR="00372D96" w:rsidRDefault="00226954">
        <w:pPr>
          <w:pStyle w:val="aa"/>
          <w:wordWrap w:val="0"/>
          <w:ind w:rightChars="100" w:right="32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C584E" w14:textId="77777777" w:rsidR="00226954" w:rsidRDefault="00226954">
      <w:pPr>
        <w:spacing w:line="240" w:lineRule="auto"/>
      </w:pPr>
      <w:r>
        <w:separator/>
      </w:r>
    </w:p>
  </w:footnote>
  <w:footnote w:type="continuationSeparator" w:id="0">
    <w:p w14:paraId="18B8F156" w14:textId="77777777" w:rsidR="00226954" w:rsidRDefault="0022695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noPunctuationKerning/>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8F532D5"/>
    <w:rsid w:val="00012491"/>
    <w:rsid w:val="00024728"/>
    <w:rsid w:val="00030B15"/>
    <w:rsid w:val="00047AA4"/>
    <w:rsid w:val="00066D59"/>
    <w:rsid w:val="00084795"/>
    <w:rsid w:val="00092D21"/>
    <w:rsid w:val="00095F21"/>
    <w:rsid w:val="000B0533"/>
    <w:rsid w:val="000D6A64"/>
    <w:rsid w:val="000E3BC9"/>
    <w:rsid w:val="000E7DF6"/>
    <w:rsid w:val="001001BF"/>
    <w:rsid w:val="00111158"/>
    <w:rsid w:val="001142C2"/>
    <w:rsid w:val="00116B8E"/>
    <w:rsid w:val="001241BF"/>
    <w:rsid w:val="001336E7"/>
    <w:rsid w:val="00137BA5"/>
    <w:rsid w:val="00143311"/>
    <w:rsid w:val="00175BAF"/>
    <w:rsid w:val="00180691"/>
    <w:rsid w:val="00192A77"/>
    <w:rsid w:val="001A15AC"/>
    <w:rsid w:val="001A2320"/>
    <w:rsid w:val="001A4D7B"/>
    <w:rsid w:val="001B2074"/>
    <w:rsid w:val="001C4193"/>
    <w:rsid w:val="001C6C10"/>
    <w:rsid w:val="001D4C0D"/>
    <w:rsid w:val="001F2237"/>
    <w:rsid w:val="00216360"/>
    <w:rsid w:val="00216A98"/>
    <w:rsid w:val="00221894"/>
    <w:rsid w:val="00221B66"/>
    <w:rsid w:val="00226954"/>
    <w:rsid w:val="002402F4"/>
    <w:rsid w:val="00251D5E"/>
    <w:rsid w:val="00255631"/>
    <w:rsid w:val="00262190"/>
    <w:rsid w:val="00262F8B"/>
    <w:rsid w:val="0026336A"/>
    <w:rsid w:val="00265CBA"/>
    <w:rsid w:val="002733D3"/>
    <w:rsid w:val="002A6B08"/>
    <w:rsid w:val="002B3679"/>
    <w:rsid w:val="002D2105"/>
    <w:rsid w:val="002E2A09"/>
    <w:rsid w:val="002F0783"/>
    <w:rsid w:val="002F2C5B"/>
    <w:rsid w:val="0030202D"/>
    <w:rsid w:val="00310A7F"/>
    <w:rsid w:val="00330A72"/>
    <w:rsid w:val="00350E84"/>
    <w:rsid w:val="003539FC"/>
    <w:rsid w:val="003671C5"/>
    <w:rsid w:val="00372D96"/>
    <w:rsid w:val="0037313A"/>
    <w:rsid w:val="00387133"/>
    <w:rsid w:val="003A30AD"/>
    <w:rsid w:val="003A3662"/>
    <w:rsid w:val="003A3701"/>
    <w:rsid w:val="003B213B"/>
    <w:rsid w:val="003C4BE5"/>
    <w:rsid w:val="003D2FB8"/>
    <w:rsid w:val="003D2FE4"/>
    <w:rsid w:val="003D4369"/>
    <w:rsid w:val="003F4364"/>
    <w:rsid w:val="00406824"/>
    <w:rsid w:val="00427359"/>
    <w:rsid w:val="00445496"/>
    <w:rsid w:val="004547EE"/>
    <w:rsid w:val="00455838"/>
    <w:rsid w:val="004624F3"/>
    <w:rsid w:val="00465033"/>
    <w:rsid w:val="0047015A"/>
    <w:rsid w:val="00470269"/>
    <w:rsid w:val="00483EFA"/>
    <w:rsid w:val="00484FE5"/>
    <w:rsid w:val="004C5FBC"/>
    <w:rsid w:val="004E1D54"/>
    <w:rsid w:val="004E6611"/>
    <w:rsid w:val="004E7070"/>
    <w:rsid w:val="005006FD"/>
    <w:rsid w:val="00527148"/>
    <w:rsid w:val="00567092"/>
    <w:rsid w:val="00591302"/>
    <w:rsid w:val="005A02CB"/>
    <w:rsid w:val="005C452B"/>
    <w:rsid w:val="005D3156"/>
    <w:rsid w:val="005F57FC"/>
    <w:rsid w:val="005F7485"/>
    <w:rsid w:val="00633F67"/>
    <w:rsid w:val="00641211"/>
    <w:rsid w:val="00652017"/>
    <w:rsid w:val="00661207"/>
    <w:rsid w:val="00665598"/>
    <w:rsid w:val="0067014C"/>
    <w:rsid w:val="00680E17"/>
    <w:rsid w:val="006A7C7B"/>
    <w:rsid w:val="006E2841"/>
    <w:rsid w:val="00714698"/>
    <w:rsid w:val="00722FAC"/>
    <w:rsid w:val="00745D45"/>
    <w:rsid w:val="00763458"/>
    <w:rsid w:val="007709D7"/>
    <w:rsid w:val="00777B2C"/>
    <w:rsid w:val="007A2475"/>
    <w:rsid w:val="007C0229"/>
    <w:rsid w:val="007C31B7"/>
    <w:rsid w:val="007D2BC8"/>
    <w:rsid w:val="007D3B99"/>
    <w:rsid w:val="007E72D4"/>
    <w:rsid w:val="007F1A60"/>
    <w:rsid w:val="00800CB5"/>
    <w:rsid w:val="00804651"/>
    <w:rsid w:val="00812A08"/>
    <w:rsid w:val="00821CBD"/>
    <w:rsid w:val="0085406F"/>
    <w:rsid w:val="00855E17"/>
    <w:rsid w:val="0086691F"/>
    <w:rsid w:val="0087724B"/>
    <w:rsid w:val="00885C5E"/>
    <w:rsid w:val="00886BF3"/>
    <w:rsid w:val="008A57A9"/>
    <w:rsid w:val="008A7127"/>
    <w:rsid w:val="008A7B50"/>
    <w:rsid w:val="008B4F6D"/>
    <w:rsid w:val="008C2B05"/>
    <w:rsid w:val="008C7D67"/>
    <w:rsid w:val="008E1CED"/>
    <w:rsid w:val="008F44B5"/>
    <w:rsid w:val="00900508"/>
    <w:rsid w:val="009007FF"/>
    <w:rsid w:val="009106E6"/>
    <w:rsid w:val="00916ACE"/>
    <w:rsid w:val="00960A8B"/>
    <w:rsid w:val="00963964"/>
    <w:rsid w:val="00967C18"/>
    <w:rsid w:val="00973519"/>
    <w:rsid w:val="0099408D"/>
    <w:rsid w:val="009C6C32"/>
    <w:rsid w:val="009E1217"/>
    <w:rsid w:val="00A14F7B"/>
    <w:rsid w:val="00A25DC7"/>
    <w:rsid w:val="00A43397"/>
    <w:rsid w:val="00A513BF"/>
    <w:rsid w:val="00A64785"/>
    <w:rsid w:val="00A72919"/>
    <w:rsid w:val="00A851EE"/>
    <w:rsid w:val="00A915EA"/>
    <w:rsid w:val="00A939F5"/>
    <w:rsid w:val="00AB7102"/>
    <w:rsid w:val="00AE1174"/>
    <w:rsid w:val="00AF2D96"/>
    <w:rsid w:val="00B1657A"/>
    <w:rsid w:val="00B24C37"/>
    <w:rsid w:val="00B4383F"/>
    <w:rsid w:val="00B450EC"/>
    <w:rsid w:val="00B647F4"/>
    <w:rsid w:val="00B93ABC"/>
    <w:rsid w:val="00B9730B"/>
    <w:rsid w:val="00BA45F3"/>
    <w:rsid w:val="00BC3C46"/>
    <w:rsid w:val="00BD0971"/>
    <w:rsid w:val="00BD0D4A"/>
    <w:rsid w:val="00BD615D"/>
    <w:rsid w:val="00BE05FA"/>
    <w:rsid w:val="00BF7B90"/>
    <w:rsid w:val="00C143EB"/>
    <w:rsid w:val="00C17A79"/>
    <w:rsid w:val="00C2635D"/>
    <w:rsid w:val="00C30E21"/>
    <w:rsid w:val="00C442BF"/>
    <w:rsid w:val="00C71999"/>
    <w:rsid w:val="00C929B8"/>
    <w:rsid w:val="00CB2A3F"/>
    <w:rsid w:val="00CC443F"/>
    <w:rsid w:val="00CE6A80"/>
    <w:rsid w:val="00D0074C"/>
    <w:rsid w:val="00D01176"/>
    <w:rsid w:val="00D0318A"/>
    <w:rsid w:val="00D12D05"/>
    <w:rsid w:val="00D27289"/>
    <w:rsid w:val="00D36A92"/>
    <w:rsid w:val="00D502D5"/>
    <w:rsid w:val="00D562B0"/>
    <w:rsid w:val="00D65E9F"/>
    <w:rsid w:val="00D9127E"/>
    <w:rsid w:val="00D97E0F"/>
    <w:rsid w:val="00DA1448"/>
    <w:rsid w:val="00DC5C3D"/>
    <w:rsid w:val="00DC78BF"/>
    <w:rsid w:val="00DD0D46"/>
    <w:rsid w:val="00DD29A6"/>
    <w:rsid w:val="00DD4F87"/>
    <w:rsid w:val="00DE1946"/>
    <w:rsid w:val="00DE1D7F"/>
    <w:rsid w:val="00DF07D8"/>
    <w:rsid w:val="00DF149D"/>
    <w:rsid w:val="00E04624"/>
    <w:rsid w:val="00E17B3B"/>
    <w:rsid w:val="00E203F4"/>
    <w:rsid w:val="00E20AB3"/>
    <w:rsid w:val="00E24535"/>
    <w:rsid w:val="00E34E53"/>
    <w:rsid w:val="00E47A39"/>
    <w:rsid w:val="00E50372"/>
    <w:rsid w:val="00E546B9"/>
    <w:rsid w:val="00E627EB"/>
    <w:rsid w:val="00E81587"/>
    <w:rsid w:val="00E85A0E"/>
    <w:rsid w:val="00E877E1"/>
    <w:rsid w:val="00EA0CCB"/>
    <w:rsid w:val="00ED4099"/>
    <w:rsid w:val="00EF0F70"/>
    <w:rsid w:val="00EF452E"/>
    <w:rsid w:val="00F02A1E"/>
    <w:rsid w:val="00F10BD3"/>
    <w:rsid w:val="00F122C3"/>
    <w:rsid w:val="00F27225"/>
    <w:rsid w:val="00F34512"/>
    <w:rsid w:val="00F52ABD"/>
    <w:rsid w:val="00F65A50"/>
    <w:rsid w:val="00F703DC"/>
    <w:rsid w:val="00FB11D4"/>
    <w:rsid w:val="00FC4E04"/>
    <w:rsid w:val="00FD561B"/>
    <w:rsid w:val="00FF1E97"/>
    <w:rsid w:val="040C396D"/>
    <w:rsid w:val="0A801897"/>
    <w:rsid w:val="0BD565EE"/>
    <w:rsid w:val="13924F68"/>
    <w:rsid w:val="15C66E36"/>
    <w:rsid w:val="18F532D5"/>
    <w:rsid w:val="19377C8F"/>
    <w:rsid w:val="1BAF0A5B"/>
    <w:rsid w:val="22F870EC"/>
    <w:rsid w:val="251F5DA1"/>
    <w:rsid w:val="3A763DE7"/>
    <w:rsid w:val="3DE24C72"/>
    <w:rsid w:val="4B8D0681"/>
    <w:rsid w:val="512027DB"/>
    <w:rsid w:val="556169DF"/>
    <w:rsid w:val="6931652F"/>
    <w:rsid w:val="6A441A93"/>
    <w:rsid w:val="6EB365E5"/>
    <w:rsid w:val="719D2200"/>
    <w:rsid w:val="730D1D4F"/>
    <w:rsid w:val="74043FF3"/>
    <w:rsid w:val="79DD6C0C"/>
    <w:rsid w:val="7C0165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6678AF9"/>
  <w15:docId w15:val="{26B6A4A1-335B-4030-9C87-CBA1E30BC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djustRightInd w:val="0"/>
      <w:snapToGrid w:val="0"/>
      <w:spacing w:line="540" w:lineRule="atLeast"/>
    </w:pPr>
    <w:rPr>
      <w:rFonts w:eastAsia="仿宋_GB2312" w:cstheme="minorBidi"/>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ody Text"/>
    <w:basedOn w:val="a"/>
    <w:link w:val="a5"/>
    <w:qFormat/>
    <w:pPr>
      <w:spacing w:line="500" w:lineRule="atLeast"/>
    </w:pPr>
    <w:rPr>
      <w:rFonts w:ascii="宋体"/>
      <w:bCs/>
      <w:sz w:val="28"/>
    </w:rPr>
  </w:style>
  <w:style w:type="paragraph" w:styleId="a6">
    <w:name w:val="Body Text Indent"/>
    <w:basedOn w:val="a"/>
    <w:link w:val="a7"/>
    <w:qFormat/>
    <w:pPr>
      <w:spacing w:line="460" w:lineRule="atLeast"/>
      <w:ind w:firstLineChars="192" w:firstLine="461"/>
    </w:pPr>
    <w:rPr>
      <w:sz w:val="24"/>
    </w:r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qFormat/>
    <w:pPr>
      <w:tabs>
        <w:tab w:val="center" w:pos="4153"/>
        <w:tab w:val="right" w:pos="8306"/>
      </w:tabs>
    </w:pPr>
    <w:rPr>
      <w:rFonts w:asciiTheme="minorHAnsi" w:eastAsiaTheme="minorEastAsia" w:hAnsiTheme="minorHAnsi"/>
      <w:sz w:val="18"/>
      <w:szCs w:val="18"/>
    </w:rPr>
  </w:style>
  <w:style w:type="paragraph" w:styleId="ac">
    <w:name w:val="header"/>
    <w:basedOn w:val="a"/>
    <w:link w:val="ad"/>
    <w:uiPriority w:val="99"/>
    <w:unhideWhenUsed/>
    <w:qFormat/>
    <w:pPr>
      <w:tabs>
        <w:tab w:val="center" w:pos="4153"/>
        <w:tab w:val="right" w:pos="8306"/>
      </w:tabs>
      <w:jc w:val="center"/>
    </w:pPr>
    <w:rPr>
      <w:rFonts w:asciiTheme="minorHAnsi" w:eastAsiaTheme="minorEastAsia" w:hAnsiTheme="minorHAnsi"/>
      <w:sz w:val="18"/>
      <w:szCs w:val="18"/>
    </w:rPr>
  </w:style>
  <w:style w:type="table" w:styleId="ae">
    <w:name w:val="Table Grid"/>
    <w:basedOn w:val="a1"/>
    <w:uiPriority w:val="3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line number"/>
    <w:basedOn w:val="a0"/>
    <w:uiPriority w:val="99"/>
    <w:semiHidden/>
    <w:unhideWhenUsed/>
    <w:qFormat/>
  </w:style>
  <w:style w:type="character" w:styleId="af0">
    <w:name w:val="Hyperlink"/>
    <w:uiPriority w:val="99"/>
    <w:unhideWhenUsed/>
    <w:qFormat/>
    <w:rPr>
      <w:color w:val="337AB7"/>
      <w:u w:val="none"/>
      <w:shd w:val="clear" w:color="auto" w:fill="auto"/>
    </w:rPr>
  </w:style>
  <w:style w:type="character" w:customStyle="1" w:styleId="ad">
    <w:name w:val="页眉 字符"/>
    <w:basedOn w:val="a0"/>
    <w:link w:val="ac"/>
    <w:uiPriority w:val="99"/>
    <w:qFormat/>
    <w:rPr>
      <w:sz w:val="18"/>
      <w:szCs w:val="18"/>
    </w:rPr>
  </w:style>
  <w:style w:type="character" w:customStyle="1" w:styleId="ab">
    <w:name w:val="页脚 字符"/>
    <w:basedOn w:val="a0"/>
    <w:link w:val="aa"/>
    <w:uiPriority w:val="99"/>
    <w:qFormat/>
    <w:rPr>
      <w:sz w:val="18"/>
      <w:szCs w:val="18"/>
    </w:rPr>
  </w:style>
  <w:style w:type="character" w:customStyle="1" w:styleId="a7">
    <w:name w:val="正文文本缩进 字符"/>
    <w:basedOn w:val="a0"/>
    <w:link w:val="a6"/>
    <w:qFormat/>
    <w:rPr>
      <w:rFonts w:ascii="Times New Roman" w:eastAsia="宋体" w:hAnsi="Times New Roman" w:cs="Times New Roman"/>
      <w:sz w:val="24"/>
      <w:szCs w:val="24"/>
    </w:rPr>
  </w:style>
  <w:style w:type="character" w:customStyle="1" w:styleId="a5">
    <w:name w:val="正文文本 字符"/>
    <w:basedOn w:val="a0"/>
    <w:link w:val="a4"/>
    <w:qFormat/>
    <w:rPr>
      <w:rFonts w:ascii="宋体" w:eastAsia="宋体" w:hAnsi="Times New Roman" w:cs="Times New Roman"/>
      <w:bCs/>
      <w:sz w:val="28"/>
      <w:szCs w:val="24"/>
    </w:rPr>
  </w:style>
  <w:style w:type="character" w:customStyle="1" w:styleId="a9">
    <w:name w:val="批注框文本 字符"/>
    <w:basedOn w:val="a0"/>
    <w:link w:val="a8"/>
    <w:uiPriority w:val="99"/>
    <w:semiHidden/>
    <w:qFormat/>
    <w:rPr>
      <w:rFonts w:ascii="Times New Roman" w:eastAsia="宋体" w:hAnsi="Times New Roman" w:cs="Times New Roman"/>
      <w:sz w:val="18"/>
      <w:szCs w:val="18"/>
    </w:rPr>
  </w:style>
  <w:style w:type="paragraph" w:styleId="af1">
    <w:name w:val="List Paragraph"/>
    <w:basedOn w:val="a"/>
    <w:uiPriority w:val="99"/>
    <w:qFormat/>
    <w:pPr>
      <w:ind w:firstLineChars="200" w:firstLine="420"/>
    </w:pPr>
  </w:style>
  <w:style w:type="paragraph" w:customStyle="1" w:styleId="1">
    <w:name w:val="修订1"/>
    <w:hidden/>
    <w:uiPriority w:val="99"/>
    <w:semiHidden/>
    <w:qFormat/>
    <w:rPr>
      <w:rFonts w:eastAsia="仿宋_GB2312" w:cstheme="minorBidi"/>
      <w:kern w:val="2"/>
      <w:sz w:val="32"/>
      <w:szCs w:val="21"/>
    </w:rPr>
  </w:style>
  <w:style w:type="paragraph" w:customStyle="1" w:styleId="2">
    <w:name w:val="修订2"/>
    <w:hidden/>
    <w:uiPriority w:val="99"/>
    <w:unhideWhenUsed/>
    <w:rPr>
      <w:rFonts w:eastAsia="仿宋_GB2312" w:cstheme="minorBidi"/>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D:\&#25945;&#23398;&#25104;&#26524;&#22870;\2025&#24180;&#26657;&#32423;&#30740;&#31350;&#29983;&#25945;&#32946;&#25945;&#23398;&#25104;&#26524;&#22870;\&#20013;&#23665;&#22823;&#23398;&#30740;&#31350;&#29983;&#38498;&#27169;&#29256;&#65288;&#30740;&#38498;&#6528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中山大学研究生院模版（研院）</Template>
  <TotalTime>78</TotalTime>
  <Pages>1</Pages>
  <Words>330</Words>
  <Characters>1882</Characters>
  <Application>Microsoft Office Word</Application>
  <DocSecurity>0</DocSecurity>
  <Lines>15</Lines>
  <Paragraphs>4</Paragraphs>
  <ScaleCrop>false</ScaleCrop>
  <Company>中山大学</Company>
  <LinksUpToDate>false</LinksUpToDate>
  <CharactersWithSpaces>2208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甘小珍</dc:creator>
  <cp:lastModifiedBy>user</cp:lastModifiedBy>
  <cp:revision>25</cp:revision>
  <dcterms:created xsi:type="dcterms:W3CDTF">2026-04-21T02:49:00Z</dcterms:created>
  <dcterms:modified xsi:type="dcterms:W3CDTF">2026-04-22T02:57:00Z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20CFE316485D49CCB56AF426B062264D_11</vt:lpwstr>
  </property>
  <property fmtid="{D5CDD505-2E9C-101B-9397-08002B2CF9AE}" pid="3" name="KSOProductBuildVer">
    <vt:lpwstr>2052-12.1.0.25225</vt:lpwstr>
  </property>
  <property fmtid="{D5CDD505-2E9C-101B-9397-08002B2CF9AE}" pid="4" name="KSOTemplateDocerSaveRecord">
    <vt:lpwstr>eyJoZGlkIjoiZWEzZmRhMTU1ZWNmNGE5MWZjMTU0OGFiNmI2ZjU0NzgiLCJ1c2VySWQiOiIxNjUwNjk5OTE0In0=</vt:lpwstr>
  </property>
</Properties>
</file>